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80EB0" w14:textId="04336A5C" w:rsidR="00357AE4" w:rsidRPr="00214A43" w:rsidRDefault="00357AE4" w:rsidP="00357AE4">
      <w:pPr>
        <w:spacing w:after="0"/>
        <w:ind w:left="7080" w:firstLine="708"/>
        <w:jc w:val="right"/>
        <w:rPr>
          <w:rFonts w:ascii="Times New Roman" w:hAnsi="Times New Roman"/>
          <w:sz w:val="24"/>
          <w:szCs w:val="24"/>
        </w:rPr>
      </w:pPr>
      <w:r>
        <w:rPr>
          <w:rFonts w:ascii="Times New Roman" w:hAnsi="Times New Roman"/>
          <w:sz w:val="24"/>
          <w:szCs w:val="24"/>
        </w:rPr>
        <w:t>ПРОЕКТ</w:t>
      </w:r>
    </w:p>
    <w:p w14:paraId="777411C0" w14:textId="1010B45D" w:rsidR="002143ED" w:rsidRPr="005A12D5" w:rsidRDefault="005B47CC" w:rsidP="009D56FE">
      <w:pPr>
        <w:keepNext/>
        <w:spacing w:before="840" w:after="0" w:line="360" w:lineRule="auto"/>
        <w:outlineLvl w:val="3"/>
        <w:rPr>
          <w:rFonts w:ascii="Times New Roman" w:eastAsia="SimSun" w:hAnsi="Times New Roman"/>
          <w:b/>
          <w:bCs/>
          <w:sz w:val="24"/>
          <w:szCs w:val="24"/>
          <w:lang w:eastAsia="zh-CN"/>
        </w:rPr>
      </w:pPr>
      <w:r>
        <w:rPr>
          <w:rFonts w:ascii="Times New Roman" w:eastAsia="SimSun" w:hAnsi="Times New Roman"/>
          <w:b/>
          <w:bCs/>
          <w:sz w:val="24"/>
          <w:szCs w:val="24"/>
          <w:lang w:eastAsia="zh-CN"/>
        </w:rPr>
        <w:t xml:space="preserve">  </w:t>
      </w:r>
      <w:r>
        <w:rPr>
          <w:rFonts w:ascii="Times New Roman" w:eastAsia="SimSun" w:hAnsi="Times New Roman"/>
          <w:b/>
          <w:bCs/>
          <w:sz w:val="24"/>
          <w:szCs w:val="24"/>
          <w:lang w:eastAsia="zh-CN"/>
        </w:rPr>
        <w:tab/>
      </w:r>
      <w:r>
        <w:rPr>
          <w:rFonts w:ascii="Times New Roman" w:eastAsia="SimSun" w:hAnsi="Times New Roman"/>
          <w:b/>
          <w:bCs/>
          <w:sz w:val="24"/>
          <w:szCs w:val="24"/>
          <w:lang w:eastAsia="zh-CN"/>
        </w:rPr>
        <w:tab/>
      </w:r>
      <w:r>
        <w:rPr>
          <w:rFonts w:ascii="Times New Roman" w:eastAsia="SimSun" w:hAnsi="Times New Roman"/>
          <w:b/>
          <w:bCs/>
          <w:sz w:val="24"/>
          <w:szCs w:val="24"/>
          <w:lang w:eastAsia="zh-CN"/>
        </w:rPr>
        <w:tab/>
      </w:r>
      <w:r>
        <w:rPr>
          <w:rFonts w:ascii="Times New Roman" w:eastAsia="SimSun" w:hAnsi="Times New Roman"/>
          <w:b/>
          <w:bCs/>
          <w:sz w:val="24"/>
          <w:szCs w:val="24"/>
          <w:lang w:eastAsia="zh-CN"/>
        </w:rPr>
        <w:tab/>
      </w:r>
      <w:r w:rsidR="009D56FE" w:rsidRPr="005A12D5">
        <w:rPr>
          <w:rFonts w:ascii="Times New Roman" w:eastAsia="SimSun" w:hAnsi="Times New Roman"/>
          <w:b/>
          <w:bCs/>
          <w:sz w:val="24"/>
          <w:szCs w:val="24"/>
          <w:lang w:eastAsia="zh-CN"/>
        </w:rPr>
        <w:tab/>
      </w:r>
      <w:r w:rsidR="009D56FE" w:rsidRPr="005A12D5">
        <w:rPr>
          <w:rFonts w:ascii="Times New Roman" w:eastAsia="SimSun" w:hAnsi="Times New Roman"/>
          <w:b/>
          <w:bCs/>
          <w:sz w:val="24"/>
          <w:szCs w:val="24"/>
          <w:lang w:eastAsia="zh-CN"/>
        </w:rPr>
        <w:tab/>
      </w:r>
      <w:r w:rsidR="009D56FE" w:rsidRPr="005A12D5">
        <w:rPr>
          <w:rFonts w:ascii="Times New Roman" w:eastAsia="SimSun" w:hAnsi="Times New Roman"/>
          <w:b/>
          <w:bCs/>
          <w:sz w:val="24"/>
          <w:szCs w:val="24"/>
          <w:lang w:eastAsia="zh-CN"/>
        </w:rPr>
        <w:tab/>
      </w:r>
      <w:r w:rsidR="002143ED" w:rsidRPr="005A12D5">
        <w:rPr>
          <w:rFonts w:ascii="Times New Roman" w:eastAsia="SimSun" w:hAnsi="Times New Roman"/>
          <w:b/>
          <w:bCs/>
          <w:sz w:val="24"/>
          <w:szCs w:val="24"/>
          <w:lang w:eastAsia="zh-CN"/>
        </w:rPr>
        <w:t>ДО</w:t>
      </w:r>
    </w:p>
    <w:p w14:paraId="3AD9FABF" w14:textId="77777777" w:rsidR="002143ED" w:rsidRPr="005A12D5" w:rsidRDefault="002143ED" w:rsidP="002E2B8C">
      <w:pPr>
        <w:spacing w:after="0" w:line="360" w:lineRule="auto"/>
        <w:rPr>
          <w:rFonts w:ascii="Times New Roman" w:eastAsia="SimSun" w:hAnsi="Times New Roman"/>
          <w:b/>
          <w:sz w:val="24"/>
          <w:szCs w:val="24"/>
          <w:lang w:eastAsia="zh-CN"/>
        </w:rPr>
      </w:pPr>
      <w:r w:rsidRPr="005A12D5">
        <w:rPr>
          <w:rFonts w:ascii="Times New Roman" w:eastAsia="SimSun" w:hAnsi="Times New Roman"/>
          <w:sz w:val="24"/>
          <w:szCs w:val="24"/>
          <w:lang w:eastAsia="zh-CN"/>
        </w:rPr>
        <w:tab/>
      </w:r>
      <w:r w:rsidRPr="005A12D5">
        <w:rPr>
          <w:rFonts w:ascii="Times New Roman" w:eastAsia="SimSun" w:hAnsi="Times New Roman"/>
          <w:sz w:val="24"/>
          <w:szCs w:val="24"/>
          <w:lang w:eastAsia="zh-CN"/>
        </w:rPr>
        <w:tab/>
      </w:r>
      <w:r w:rsidRPr="005A12D5">
        <w:rPr>
          <w:rFonts w:ascii="Times New Roman" w:eastAsia="SimSun" w:hAnsi="Times New Roman"/>
          <w:sz w:val="24"/>
          <w:szCs w:val="24"/>
          <w:lang w:eastAsia="zh-CN"/>
        </w:rPr>
        <w:tab/>
      </w:r>
      <w:r w:rsidRPr="005A12D5">
        <w:rPr>
          <w:rFonts w:ascii="Times New Roman" w:eastAsia="SimSun" w:hAnsi="Times New Roman"/>
          <w:sz w:val="24"/>
          <w:szCs w:val="24"/>
          <w:lang w:eastAsia="zh-CN"/>
        </w:rPr>
        <w:tab/>
      </w:r>
      <w:r w:rsidRPr="005A12D5">
        <w:rPr>
          <w:rFonts w:ascii="Times New Roman" w:eastAsia="SimSun" w:hAnsi="Times New Roman"/>
          <w:sz w:val="24"/>
          <w:szCs w:val="24"/>
          <w:lang w:eastAsia="zh-CN"/>
        </w:rPr>
        <w:tab/>
      </w:r>
      <w:r w:rsidRPr="005A12D5">
        <w:rPr>
          <w:rFonts w:ascii="Times New Roman" w:eastAsia="SimSun" w:hAnsi="Times New Roman"/>
          <w:sz w:val="24"/>
          <w:szCs w:val="24"/>
          <w:lang w:eastAsia="zh-CN"/>
        </w:rPr>
        <w:tab/>
      </w:r>
      <w:r w:rsidR="009D56FE" w:rsidRPr="005A12D5">
        <w:rPr>
          <w:rFonts w:ascii="Times New Roman" w:eastAsia="SimSun" w:hAnsi="Times New Roman"/>
          <w:sz w:val="24"/>
          <w:szCs w:val="24"/>
          <w:lang w:eastAsia="zh-CN"/>
        </w:rPr>
        <w:tab/>
      </w:r>
      <w:r w:rsidRPr="005A12D5">
        <w:rPr>
          <w:rFonts w:ascii="Times New Roman" w:eastAsia="SimSun" w:hAnsi="Times New Roman"/>
          <w:b/>
          <w:sz w:val="24"/>
          <w:szCs w:val="24"/>
          <w:lang w:eastAsia="zh-CN"/>
        </w:rPr>
        <w:t xml:space="preserve">МИНИСТЕРСКИЯ СЪВЕТ </w:t>
      </w:r>
    </w:p>
    <w:p w14:paraId="57753EF0" w14:textId="77777777" w:rsidR="002143ED" w:rsidRPr="005A12D5" w:rsidRDefault="002143ED" w:rsidP="002E2B8C">
      <w:pPr>
        <w:spacing w:after="0" w:line="360" w:lineRule="auto"/>
        <w:rPr>
          <w:rFonts w:ascii="Times New Roman" w:eastAsia="SimSun" w:hAnsi="Times New Roman"/>
          <w:b/>
          <w:sz w:val="24"/>
          <w:szCs w:val="24"/>
          <w:lang w:eastAsia="zh-CN"/>
        </w:rPr>
      </w:pPr>
      <w:r w:rsidRPr="005A12D5">
        <w:rPr>
          <w:rFonts w:ascii="Times New Roman" w:eastAsia="SimSun" w:hAnsi="Times New Roman"/>
          <w:b/>
          <w:sz w:val="24"/>
          <w:szCs w:val="24"/>
          <w:lang w:eastAsia="zh-CN"/>
        </w:rPr>
        <w:tab/>
      </w:r>
      <w:r w:rsidRPr="005A12D5">
        <w:rPr>
          <w:rFonts w:ascii="Times New Roman" w:eastAsia="SimSun" w:hAnsi="Times New Roman"/>
          <w:b/>
          <w:sz w:val="24"/>
          <w:szCs w:val="24"/>
          <w:lang w:eastAsia="zh-CN"/>
        </w:rPr>
        <w:tab/>
      </w:r>
      <w:r w:rsidRPr="005A12D5">
        <w:rPr>
          <w:rFonts w:ascii="Times New Roman" w:eastAsia="SimSun" w:hAnsi="Times New Roman"/>
          <w:b/>
          <w:sz w:val="24"/>
          <w:szCs w:val="24"/>
          <w:lang w:eastAsia="zh-CN"/>
        </w:rPr>
        <w:tab/>
      </w:r>
      <w:r w:rsidRPr="005A12D5">
        <w:rPr>
          <w:rFonts w:ascii="Times New Roman" w:eastAsia="SimSun" w:hAnsi="Times New Roman"/>
          <w:b/>
          <w:sz w:val="24"/>
          <w:szCs w:val="24"/>
          <w:lang w:eastAsia="zh-CN"/>
        </w:rPr>
        <w:tab/>
      </w:r>
      <w:r w:rsidRPr="005A12D5">
        <w:rPr>
          <w:rFonts w:ascii="Times New Roman" w:eastAsia="SimSun" w:hAnsi="Times New Roman"/>
          <w:b/>
          <w:sz w:val="24"/>
          <w:szCs w:val="24"/>
          <w:lang w:eastAsia="zh-CN"/>
        </w:rPr>
        <w:tab/>
      </w:r>
      <w:r w:rsidRPr="005A12D5">
        <w:rPr>
          <w:rFonts w:ascii="Times New Roman" w:eastAsia="SimSun" w:hAnsi="Times New Roman"/>
          <w:b/>
          <w:sz w:val="24"/>
          <w:szCs w:val="24"/>
          <w:lang w:eastAsia="zh-CN"/>
        </w:rPr>
        <w:tab/>
      </w:r>
      <w:r w:rsidRPr="005A12D5">
        <w:rPr>
          <w:rFonts w:ascii="Times New Roman" w:eastAsia="SimSun" w:hAnsi="Times New Roman"/>
          <w:b/>
          <w:sz w:val="24"/>
          <w:szCs w:val="24"/>
          <w:lang w:eastAsia="zh-CN"/>
        </w:rPr>
        <w:tab/>
        <w:t>НА РЕПУБЛИКА БЪЛГАРИЯ</w:t>
      </w:r>
    </w:p>
    <w:p w14:paraId="47FC56F4" w14:textId="0C8909B4" w:rsidR="002143ED" w:rsidRDefault="002143ED" w:rsidP="002E2B8C">
      <w:pPr>
        <w:spacing w:after="0" w:line="360" w:lineRule="auto"/>
        <w:rPr>
          <w:rFonts w:ascii="Times New Roman" w:eastAsia="SimSun" w:hAnsi="Times New Roman"/>
          <w:sz w:val="24"/>
          <w:szCs w:val="24"/>
          <w:lang w:eastAsia="zh-CN"/>
        </w:rPr>
      </w:pPr>
      <w:r w:rsidRPr="005A12D5">
        <w:rPr>
          <w:rFonts w:ascii="Times New Roman" w:eastAsia="SimSun" w:hAnsi="Times New Roman"/>
          <w:sz w:val="24"/>
          <w:szCs w:val="24"/>
          <w:lang w:eastAsia="zh-CN"/>
        </w:rPr>
        <w:tab/>
      </w:r>
      <w:r w:rsidRPr="005A12D5">
        <w:rPr>
          <w:rFonts w:ascii="Times New Roman" w:eastAsia="SimSun" w:hAnsi="Times New Roman"/>
          <w:sz w:val="24"/>
          <w:szCs w:val="24"/>
          <w:lang w:eastAsia="zh-CN"/>
        </w:rPr>
        <w:tab/>
      </w:r>
      <w:r w:rsidRPr="005A12D5">
        <w:rPr>
          <w:rFonts w:ascii="Times New Roman" w:eastAsia="SimSun" w:hAnsi="Times New Roman"/>
          <w:sz w:val="24"/>
          <w:szCs w:val="24"/>
          <w:lang w:eastAsia="zh-CN"/>
        </w:rPr>
        <w:tab/>
      </w:r>
      <w:r w:rsidRPr="005A12D5">
        <w:rPr>
          <w:rFonts w:ascii="Times New Roman" w:eastAsia="SimSun" w:hAnsi="Times New Roman"/>
          <w:sz w:val="24"/>
          <w:szCs w:val="24"/>
          <w:lang w:eastAsia="zh-CN"/>
        </w:rPr>
        <w:tab/>
      </w:r>
      <w:r w:rsidRPr="005A12D5">
        <w:rPr>
          <w:rFonts w:ascii="Times New Roman" w:eastAsia="SimSun" w:hAnsi="Times New Roman"/>
          <w:sz w:val="24"/>
          <w:szCs w:val="24"/>
          <w:lang w:eastAsia="zh-CN"/>
        </w:rPr>
        <w:tab/>
      </w:r>
      <w:r w:rsidRPr="005A12D5">
        <w:rPr>
          <w:rFonts w:ascii="Times New Roman" w:eastAsia="SimSun" w:hAnsi="Times New Roman"/>
          <w:sz w:val="24"/>
          <w:szCs w:val="24"/>
          <w:lang w:eastAsia="zh-CN"/>
        </w:rPr>
        <w:tab/>
      </w:r>
      <w:r w:rsidRPr="005A12D5">
        <w:rPr>
          <w:rFonts w:ascii="Times New Roman" w:eastAsia="SimSun" w:hAnsi="Times New Roman"/>
          <w:sz w:val="24"/>
          <w:szCs w:val="24"/>
          <w:lang w:eastAsia="zh-CN"/>
        </w:rPr>
        <w:tab/>
      </w:r>
      <w:r w:rsidRPr="005A12D5">
        <w:rPr>
          <w:rFonts w:ascii="Times New Roman" w:eastAsia="SimSun" w:hAnsi="Times New Roman"/>
          <w:sz w:val="24"/>
          <w:szCs w:val="24"/>
          <w:lang w:eastAsia="zh-CN"/>
        </w:rPr>
        <w:tab/>
      </w:r>
      <w:r w:rsidRPr="005A12D5">
        <w:rPr>
          <w:rFonts w:ascii="Times New Roman" w:eastAsia="SimSun" w:hAnsi="Times New Roman"/>
          <w:sz w:val="24"/>
          <w:szCs w:val="24"/>
          <w:lang w:eastAsia="zh-CN"/>
        </w:rPr>
        <w:tab/>
      </w:r>
      <w:r w:rsidRPr="005A12D5">
        <w:rPr>
          <w:rFonts w:ascii="Times New Roman" w:eastAsia="SimSun" w:hAnsi="Times New Roman"/>
          <w:sz w:val="24"/>
          <w:szCs w:val="24"/>
          <w:lang w:eastAsia="zh-CN"/>
        </w:rPr>
        <w:tab/>
      </w:r>
    </w:p>
    <w:p w14:paraId="00460653" w14:textId="77777777" w:rsidR="003937E9" w:rsidRPr="005A12D5" w:rsidRDefault="003937E9" w:rsidP="002E2B8C">
      <w:pPr>
        <w:spacing w:after="0" w:line="360" w:lineRule="auto"/>
        <w:rPr>
          <w:rFonts w:ascii="Times New Roman" w:eastAsia="SimSun" w:hAnsi="Times New Roman"/>
          <w:sz w:val="24"/>
          <w:szCs w:val="24"/>
          <w:lang w:eastAsia="zh-CN"/>
        </w:rPr>
      </w:pPr>
    </w:p>
    <w:p w14:paraId="4A27A27B" w14:textId="77777777" w:rsidR="002143ED" w:rsidRPr="005A12D5" w:rsidRDefault="002143ED" w:rsidP="002E2B8C">
      <w:pPr>
        <w:keepNext/>
        <w:spacing w:after="0" w:line="360" w:lineRule="auto"/>
        <w:jc w:val="center"/>
        <w:outlineLvl w:val="3"/>
        <w:rPr>
          <w:rFonts w:ascii="Times New Roman" w:eastAsia="SimSun" w:hAnsi="Times New Roman"/>
          <w:b/>
          <w:bCs/>
          <w:sz w:val="28"/>
          <w:szCs w:val="28"/>
          <w:lang w:eastAsia="zh-CN"/>
        </w:rPr>
      </w:pPr>
      <w:r w:rsidRPr="005A12D5">
        <w:rPr>
          <w:rFonts w:ascii="Times New Roman" w:eastAsia="SimSun" w:hAnsi="Times New Roman"/>
          <w:b/>
          <w:bCs/>
          <w:sz w:val="28"/>
          <w:szCs w:val="28"/>
          <w:lang w:eastAsia="zh-CN"/>
        </w:rPr>
        <w:t>Д  О  К  Л  А  Д</w:t>
      </w:r>
    </w:p>
    <w:p w14:paraId="6D911688" w14:textId="77777777" w:rsidR="002143ED" w:rsidRPr="005A12D5" w:rsidRDefault="002143ED" w:rsidP="00A7223D">
      <w:pPr>
        <w:spacing w:after="0" w:line="360" w:lineRule="auto"/>
        <w:jc w:val="center"/>
        <w:rPr>
          <w:rFonts w:ascii="Times New Roman" w:eastAsia="SimSun" w:hAnsi="Times New Roman"/>
          <w:b/>
          <w:bCs/>
          <w:sz w:val="24"/>
          <w:szCs w:val="24"/>
          <w:lang w:eastAsia="zh-CN"/>
        </w:rPr>
      </w:pPr>
      <w:r w:rsidRPr="005A12D5">
        <w:rPr>
          <w:rFonts w:ascii="Times New Roman" w:eastAsia="SimSun" w:hAnsi="Times New Roman"/>
          <w:b/>
          <w:bCs/>
          <w:sz w:val="24"/>
          <w:szCs w:val="24"/>
          <w:lang w:eastAsia="zh-CN"/>
        </w:rPr>
        <w:t xml:space="preserve">OТ </w:t>
      </w:r>
    </w:p>
    <w:p w14:paraId="721A550A" w14:textId="5A35005A" w:rsidR="002143ED" w:rsidRPr="00420091" w:rsidRDefault="002C79CC" w:rsidP="00A7223D">
      <w:pPr>
        <w:spacing w:after="0" w:line="360" w:lineRule="auto"/>
        <w:jc w:val="center"/>
        <w:rPr>
          <w:rFonts w:ascii="Times New Roman" w:eastAsia="SimSun" w:hAnsi="Times New Roman"/>
          <w:b/>
          <w:bCs/>
          <w:sz w:val="24"/>
          <w:szCs w:val="24"/>
          <w:lang w:val="en-US" w:eastAsia="zh-CN"/>
        </w:rPr>
      </w:pPr>
      <w:r>
        <w:rPr>
          <w:rFonts w:ascii="Times New Roman" w:eastAsia="SimSun" w:hAnsi="Times New Roman"/>
          <w:b/>
          <w:bCs/>
          <w:sz w:val="24"/>
          <w:szCs w:val="24"/>
          <w:lang w:eastAsia="zh-CN"/>
        </w:rPr>
        <w:t>ВИОЛЕТА КОРИТАРОВ</w:t>
      </w:r>
      <w:r w:rsidR="00C041F3">
        <w:rPr>
          <w:rFonts w:ascii="Times New Roman" w:eastAsia="SimSun" w:hAnsi="Times New Roman"/>
          <w:b/>
          <w:bCs/>
          <w:sz w:val="24"/>
          <w:szCs w:val="24"/>
          <w:lang w:eastAsia="zh-CN"/>
        </w:rPr>
        <w:t>А</w:t>
      </w:r>
      <w:r>
        <w:rPr>
          <w:rFonts w:ascii="Times New Roman" w:eastAsia="SimSun" w:hAnsi="Times New Roman"/>
          <w:b/>
          <w:bCs/>
          <w:sz w:val="24"/>
          <w:szCs w:val="24"/>
          <w:lang w:eastAsia="zh-CN"/>
        </w:rPr>
        <w:t>-КАСАБОВА</w:t>
      </w:r>
    </w:p>
    <w:p w14:paraId="09C13798" w14:textId="329E803E" w:rsidR="002143ED" w:rsidRDefault="005B47CC" w:rsidP="005B47CC">
      <w:pPr>
        <w:spacing w:after="0" w:line="360" w:lineRule="auto"/>
        <w:jc w:val="center"/>
        <w:rPr>
          <w:rFonts w:ascii="Times New Roman" w:eastAsia="SimSun" w:hAnsi="Times New Roman"/>
          <w:b/>
          <w:sz w:val="24"/>
          <w:szCs w:val="24"/>
          <w:lang w:eastAsia="zh-CN"/>
        </w:rPr>
      </w:pPr>
      <w:r>
        <w:rPr>
          <w:rFonts w:ascii="Times New Roman" w:eastAsia="SimSun" w:hAnsi="Times New Roman"/>
          <w:b/>
          <w:sz w:val="24"/>
          <w:szCs w:val="24"/>
          <w:lang w:eastAsia="zh-CN"/>
        </w:rPr>
        <w:t>МИНИСТЪР НА РЕГИОНАЛНОТО РАЗВИТИЕ И БЛАГОУСТРОЙСТВОТО</w:t>
      </w:r>
    </w:p>
    <w:p w14:paraId="635B87B8" w14:textId="77777777" w:rsidR="005B47CC" w:rsidRPr="005A12D5" w:rsidRDefault="005B47CC" w:rsidP="005B47CC">
      <w:pPr>
        <w:spacing w:after="0" w:line="360" w:lineRule="auto"/>
        <w:jc w:val="center"/>
        <w:rPr>
          <w:rFonts w:ascii="Times New Roman" w:eastAsia="SimSun" w:hAnsi="Times New Roman"/>
          <w:b/>
          <w:sz w:val="24"/>
          <w:szCs w:val="24"/>
          <w:lang w:eastAsia="zh-CN"/>
        </w:rPr>
      </w:pPr>
    </w:p>
    <w:p w14:paraId="547E80C8" w14:textId="070F5F19" w:rsidR="00B37573" w:rsidRPr="005A12D5" w:rsidRDefault="002143ED" w:rsidP="00B37573">
      <w:pPr>
        <w:spacing w:line="360" w:lineRule="auto"/>
        <w:ind w:firstLine="708"/>
        <w:jc w:val="both"/>
        <w:rPr>
          <w:rFonts w:ascii="Times New Roman" w:hAnsi="Times New Roman"/>
          <w:b/>
          <w:sz w:val="24"/>
          <w:szCs w:val="24"/>
          <w:lang w:eastAsia="bg-BG"/>
        </w:rPr>
      </w:pPr>
      <w:r w:rsidRPr="005A12D5">
        <w:rPr>
          <w:rFonts w:ascii="Times New Roman" w:eastAsia="SimSun" w:hAnsi="Times New Roman"/>
          <w:b/>
          <w:sz w:val="24"/>
          <w:szCs w:val="24"/>
          <w:lang w:eastAsia="zh-CN"/>
        </w:rPr>
        <w:t xml:space="preserve">Относно: </w:t>
      </w:r>
      <w:r w:rsidR="00E42101" w:rsidRPr="00E42101">
        <w:rPr>
          <w:rFonts w:ascii="Times New Roman" w:eastAsia="Times New Roman" w:hAnsi="Times New Roman"/>
          <w:b/>
          <w:sz w:val="24"/>
          <w:szCs w:val="24"/>
          <w:lang w:eastAsia="bg-BG"/>
        </w:rPr>
        <w:t xml:space="preserve">Проект на Решение на Министерския съвет за </w:t>
      </w:r>
      <w:r w:rsidR="00E42101" w:rsidRPr="00E42101">
        <w:rPr>
          <w:rFonts w:ascii="Times New Roman" w:eastAsia="Calibri" w:hAnsi="Times New Roman"/>
          <w:b/>
          <w:sz w:val="24"/>
          <w:szCs w:val="24"/>
          <w:lang w:eastAsia="bg-BG"/>
        </w:rPr>
        <w:t xml:space="preserve">одобряване на </w:t>
      </w:r>
      <w:r w:rsidR="00E42101">
        <w:rPr>
          <w:rFonts w:ascii="Times New Roman" w:hAnsi="Times New Roman"/>
          <w:b/>
          <w:sz w:val="24"/>
          <w:szCs w:val="24"/>
          <w:lang w:eastAsia="bg-BG"/>
        </w:rPr>
        <w:t>п</w:t>
      </w:r>
      <w:r w:rsidRPr="005A12D5">
        <w:rPr>
          <w:rFonts w:ascii="Times New Roman" w:hAnsi="Times New Roman"/>
          <w:b/>
          <w:sz w:val="24"/>
          <w:szCs w:val="24"/>
          <w:lang w:eastAsia="bg-BG"/>
        </w:rPr>
        <w:t xml:space="preserve">роект </w:t>
      </w:r>
      <w:r w:rsidR="003F6A1B">
        <w:rPr>
          <w:rFonts w:ascii="Times New Roman" w:hAnsi="Times New Roman"/>
          <w:b/>
          <w:sz w:val="24"/>
          <w:szCs w:val="24"/>
          <w:lang w:eastAsia="bg-BG"/>
        </w:rPr>
        <w:t xml:space="preserve">на </w:t>
      </w:r>
      <w:r w:rsidR="00D93F2C" w:rsidRPr="00D93F2C">
        <w:rPr>
          <w:rFonts w:ascii="Times New Roman" w:eastAsia="Calibri" w:hAnsi="Times New Roman"/>
          <w:b/>
          <w:sz w:val="24"/>
          <w:szCs w:val="24"/>
        </w:rPr>
        <w:t>Зак</w:t>
      </w:r>
      <w:r w:rsidR="00E020C1">
        <w:rPr>
          <w:rFonts w:ascii="Times New Roman" w:eastAsia="Calibri" w:hAnsi="Times New Roman"/>
          <w:b/>
          <w:sz w:val="24"/>
          <w:szCs w:val="24"/>
        </w:rPr>
        <w:t>она за водоснабдяването и канализацията</w:t>
      </w:r>
      <w:r w:rsidR="003F6A1B" w:rsidRPr="003F6A1B">
        <w:rPr>
          <w:rFonts w:ascii="Times New Roman" w:eastAsia="Calibri" w:hAnsi="Times New Roman"/>
          <w:sz w:val="24"/>
          <w:szCs w:val="24"/>
        </w:rPr>
        <w:t xml:space="preserve"> </w:t>
      </w:r>
    </w:p>
    <w:p w14:paraId="141F6C33" w14:textId="77777777" w:rsidR="0063580E" w:rsidRDefault="0063580E" w:rsidP="002E2B8C">
      <w:pPr>
        <w:spacing w:after="0" w:line="360" w:lineRule="auto"/>
        <w:ind w:firstLine="708"/>
        <w:rPr>
          <w:rFonts w:ascii="Times New Roman" w:eastAsia="SimSun" w:hAnsi="Times New Roman"/>
          <w:b/>
          <w:sz w:val="24"/>
          <w:szCs w:val="24"/>
          <w:lang w:val="en-US" w:eastAsia="zh-CN"/>
        </w:rPr>
      </w:pPr>
    </w:p>
    <w:p w14:paraId="14869774" w14:textId="77777777" w:rsidR="002143ED" w:rsidRPr="005A12D5" w:rsidRDefault="002143ED" w:rsidP="002E2B8C">
      <w:pPr>
        <w:spacing w:after="0" w:line="360" w:lineRule="auto"/>
        <w:ind w:firstLine="708"/>
        <w:rPr>
          <w:rFonts w:ascii="Times New Roman" w:eastAsia="SimSun" w:hAnsi="Times New Roman"/>
          <w:b/>
          <w:sz w:val="24"/>
          <w:szCs w:val="24"/>
          <w:lang w:eastAsia="zh-CN"/>
        </w:rPr>
      </w:pPr>
      <w:r w:rsidRPr="005A12D5">
        <w:rPr>
          <w:rFonts w:ascii="Times New Roman" w:eastAsia="SimSun" w:hAnsi="Times New Roman"/>
          <w:b/>
          <w:sz w:val="24"/>
          <w:szCs w:val="24"/>
          <w:lang w:eastAsia="zh-CN"/>
        </w:rPr>
        <w:t>УВАЖАЕМИ ГОСПОДИН МИНИСТЪР</w:t>
      </w:r>
      <w:r w:rsidR="00D354F5" w:rsidRPr="005A12D5">
        <w:rPr>
          <w:rFonts w:ascii="Times New Roman" w:eastAsia="SimSun" w:hAnsi="Times New Roman"/>
          <w:b/>
          <w:sz w:val="24"/>
          <w:szCs w:val="24"/>
          <w:lang w:eastAsia="zh-CN"/>
        </w:rPr>
        <w:t> </w:t>
      </w:r>
      <w:r w:rsidRPr="005A12D5">
        <w:rPr>
          <w:rFonts w:ascii="Times New Roman" w:eastAsia="SimSun" w:hAnsi="Times New Roman"/>
          <w:b/>
          <w:sz w:val="24"/>
          <w:szCs w:val="24"/>
          <w:lang w:eastAsia="zh-CN"/>
        </w:rPr>
        <w:t>-</w:t>
      </w:r>
      <w:r w:rsidR="00D354F5" w:rsidRPr="005A12D5">
        <w:rPr>
          <w:rFonts w:ascii="Times New Roman" w:eastAsia="SimSun" w:hAnsi="Times New Roman"/>
          <w:b/>
          <w:sz w:val="24"/>
          <w:szCs w:val="24"/>
          <w:lang w:eastAsia="zh-CN"/>
        </w:rPr>
        <w:t> </w:t>
      </w:r>
      <w:r w:rsidRPr="005A12D5">
        <w:rPr>
          <w:rFonts w:ascii="Times New Roman" w:eastAsia="SimSun" w:hAnsi="Times New Roman"/>
          <w:b/>
          <w:sz w:val="24"/>
          <w:szCs w:val="24"/>
          <w:lang w:eastAsia="zh-CN"/>
        </w:rPr>
        <w:t>ПРЕДСЕДАТЕЛ,</w:t>
      </w:r>
    </w:p>
    <w:p w14:paraId="0A6CF617" w14:textId="77777777" w:rsidR="002143ED" w:rsidRPr="005A12D5" w:rsidRDefault="002143ED" w:rsidP="006537C7">
      <w:pPr>
        <w:spacing w:after="0" w:line="360" w:lineRule="auto"/>
        <w:ind w:firstLine="709"/>
        <w:rPr>
          <w:rFonts w:ascii="Times New Roman" w:eastAsia="SimSun" w:hAnsi="Times New Roman"/>
          <w:b/>
          <w:sz w:val="24"/>
          <w:szCs w:val="24"/>
          <w:lang w:eastAsia="zh-CN"/>
        </w:rPr>
      </w:pPr>
      <w:r w:rsidRPr="005A12D5">
        <w:rPr>
          <w:rFonts w:ascii="Times New Roman" w:eastAsia="SimSun" w:hAnsi="Times New Roman"/>
          <w:b/>
          <w:sz w:val="24"/>
          <w:szCs w:val="24"/>
          <w:lang w:eastAsia="zh-CN"/>
        </w:rPr>
        <w:t>УВАЖАЕМИ ГОСПОЖИ И ГОСПОДА МИНИСТРИ,</w:t>
      </w:r>
    </w:p>
    <w:p w14:paraId="79E58194" w14:textId="57D70142" w:rsidR="00CE41F2" w:rsidRDefault="002143ED" w:rsidP="00195D78">
      <w:pPr>
        <w:pStyle w:val="title19"/>
        <w:spacing w:before="0" w:beforeAutospacing="0" w:after="0" w:afterAutospacing="0" w:line="360" w:lineRule="auto"/>
        <w:ind w:firstLine="851"/>
        <w:textAlignment w:val="center"/>
        <w:rPr>
          <w:rFonts w:eastAsia="Calibri"/>
          <w:b/>
          <w:i w:val="0"/>
        </w:rPr>
      </w:pPr>
      <w:r w:rsidRPr="00022A54">
        <w:rPr>
          <w:rFonts w:eastAsia="SimSun"/>
          <w:i w:val="0"/>
          <w:lang w:eastAsia="zh-CN"/>
        </w:rPr>
        <w:t xml:space="preserve">На </w:t>
      </w:r>
      <w:proofErr w:type="spellStart"/>
      <w:r w:rsidRPr="00022A54">
        <w:rPr>
          <w:rFonts w:eastAsia="SimSun"/>
          <w:i w:val="0"/>
          <w:lang w:eastAsia="zh-CN"/>
        </w:rPr>
        <w:t>основание</w:t>
      </w:r>
      <w:proofErr w:type="spellEnd"/>
      <w:r w:rsidRPr="00022A54">
        <w:rPr>
          <w:rFonts w:eastAsia="SimSun"/>
          <w:i w:val="0"/>
          <w:lang w:eastAsia="zh-CN"/>
        </w:rPr>
        <w:t xml:space="preserve"> </w:t>
      </w:r>
      <w:proofErr w:type="spellStart"/>
      <w:r w:rsidRPr="00022A54">
        <w:rPr>
          <w:rFonts w:eastAsia="SimSun"/>
          <w:i w:val="0"/>
          <w:lang w:eastAsia="zh-CN"/>
        </w:rPr>
        <w:t>чл</w:t>
      </w:r>
      <w:proofErr w:type="spellEnd"/>
      <w:r w:rsidRPr="00022A54">
        <w:rPr>
          <w:rFonts w:eastAsia="SimSun"/>
          <w:i w:val="0"/>
          <w:lang w:eastAsia="zh-CN"/>
        </w:rPr>
        <w:t xml:space="preserve">. 31, </w:t>
      </w:r>
      <w:proofErr w:type="spellStart"/>
      <w:r w:rsidRPr="00022A54">
        <w:rPr>
          <w:rFonts w:eastAsia="SimSun"/>
          <w:i w:val="0"/>
          <w:lang w:eastAsia="zh-CN"/>
        </w:rPr>
        <w:t>ал</w:t>
      </w:r>
      <w:proofErr w:type="spellEnd"/>
      <w:r w:rsidRPr="00022A54">
        <w:rPr>
          <w:rFonts w:eastAsia="SimSun"/>
          <w:i w:val="0"/>
          <w:lang w:eastAsia="zh-CN"/>
        </w:rPr>
        <w:t xml:space="preserve">. 2 от </w:t>
      </w:r>
      <w:proofErr w:type="spellStart"/>
      <w:r w:rsidRPr="00022A54">
        <w:rPr>
          <w:rFonts w:eastAsia="SimSun"/>
          <w:i w:val="0"/>
          <w:lang w:eastAsia="zh-CN"/>
        </w:rPr>
        <w:t>Устройствения</w:t>
      </w:r>
      <w:proofErr w:type="spellEnd"/>
      <w:r w:rsidRPr="00022A54">
        <w:rPr>
          <w:rFonts w:eastAsia="SimSun"/>
          <w:i w:val="0"/>
          <w:lang w:eastAsia="zh-CN"/>
        </w:rPr>
        <w:t xml:space="preserve"> </w:t>
      </w:r>
      <w:proofErr w:type="spellStart"/>
      <w:r w:rsidRPr="00022A54">
        <w:rPr>
          <w:rFonts w:eastAsia="SimSun"/>
          <w:i w:val="0"/>
          <w:lang w:eastAsia="zh-CN"/>
        </w:rPr>
        <w:t>правилник</w:t>
      </w:r>
      <w:proofErr w:type="spellEnd"/>
      <w:r w:rsidRPr="00022A54">
        <w:rPr>
          <w:rFonts w:eastAsia="SimSun"/>
          <w:i w:val="0"/>
          <w:lang w:eastAsia="zh-CN"/>
        </w:rPr>
        <w:t xml:space="preserve"> на </w:t>
      </w:r>
      <w:proofErr w:type="spellStart"/>
      <w:r w:rsidRPr="00022A54">
        <w:rPr>
          <w:rFonts w:eastAsia="SimSun"/>
          <w:i w:val="0"/>
          <w:lang w:eastAsia="zh-CN"/>
        </w:rPr>
        <w:t>Министерския</w:t>
      </w:r>
      <w:proofErr w:type="spellEnd"/>
      <w:r w:rsidRPr="00022A54">
        <w:rPr>
          <w:rFonts w:eastAsia="SimSun"/>
          <w:i w:val="0"/>
          <w:lang w:eastAsia="zh-CN"/>
        </w:rPr>
        <w:t xml:space="preserve"> </w:t>
      </w:r>
      <w:proofErr w:type="spellStart"/>
      <w:r w:rsidRPr="00022A54">
        <w:rPr>
          <w:rFonts w:eastAsia="SimSun"/>
          <w:i w:val="0"/>
          <w:lang w:eastAsia="zh-CN"/>
        </w:rPr>
        <w:t>съвет</w:t>
      </w:r>
      <w:proofErr w:type="spellEnd"/>
      <w:r w:rsidRPr="00022A54">
        <w:rPr>
          <w:rFonts w:eastAsia="SimSun"/>
          <w:i w:val="0"/>
          <w:lang w:eastAsia="zh-CN"/>
        </w:rPr>
        <w:t xml:space="preserve"> и на </w:t>
      </w:r>
      <w:proofErr w:type="spellStart"/>
      <w:r w:rsidRPr="00022A54">
        <w:rPr>
          <w:rFonts w:eastAsia="SimSun"/>
          <w:i w:val="0"/>
          <w:lang w:eastAsia="zh-CN"/>
        </w:rPr>
        <w:t>неговата</w:t>
      </w:r>
      <w:proofErr w:type="spellEnd"/>
      <w:r w:rsidRPr="00022A54">
        <w:rPr>
          <w:rFonts w:eastAsia="SimSun"/>
          <w:i w:val="0"/>
          <w:lang w:eastAsia="zh-CN"/>
        </w:rPr>
        <w:t xml:space="preserve"> </w:t>
      </w:r>
      <w:proofErr w:type="spellStart"/>
      <w:r w:rsidRPr="00022A54">
        <w:rPr>
          <w:rFonts w:eastAsia="SimSun"/>
          <w:i w:val="0"/>
          <w:lang w:eastAsia="zh-CN"/>
        </w:rPr>
        <w:t>администрация</w:t>
      </w:r>
      <w:proofErr w:type="spellEnd"/>
      <w:r w:rsidRPr="00022A54">
        <w:rPr>
          <w:rFonts w:eastAsia="SimSun"/>
          <w:i w:val="0"/>
          <w:lang w:eastAsia="zh-CN"/>
        </w:rPr>
        <w:t xml:space="preserve">, </w:t>
      </w:r>
      <w:proofErr w:type="spellStart"/>
      <w:r w:rsidRPr="00022A54">
        <w:rPr>
          <w:rFonts w:eastAsia="SimSun"/>
          <w:i w:val="0"/>
          <w:lang w:eastAsia="zh-CN"/>
        </w:rPr>
        <w:t>внасям</w:t>
      </w:r>
      <w:proofErr w:type="spellEnd"/>
      <w:r w:rsidRPr="00022A54">
        <w:rPr>
          <w:rFonts w:eastAsia="SimSun"/>
          <w:i w:val="0"/>
          <w:lang w:eastAsia="zh-CN"/>
        </w:rPr>
        <w:t xml:space="preserve"> за </w:t>
      </w:r>
      <w:proofErr w:type="spellStart"/>
      <w:r w:rsidRPr="00022A54">
        <w:rPr>
          <w:rFonts w:eastAsia="SimSun"/>
          <w:i w:val="0"/>
          <w:lang w:eastAsia="zh-CN"/>
        </w:rPr>
        <w:t>разглеждане</w:t>
      </w:r>
      <w:proofErr w:type="spellEnd"/>
      <w:r w:rsidRPr="00022A54">
        <w:rPr>
          <w:rFonts w:eastAsia="SimSun"/>
          <w:i w:val="0"/>
          <w:lang w:eastAsia="zh-CN"/>
        </w:rPr>
        <w:t xml:space="preserve"> от </w:t>
      </w:r>
      <w:proofErr w:type="spellStart"/>
      <w:r w:rsidRPr="00022A54">
        <w:rPr>
          <w:rFonts w:eastAsia="SimSun"/>
          <w:i w:val="0"/>
          <w:color w:val="000000"/>
          <w:lang w:eastAsia="zh-CN"/>
        </w:rPr>
        <w:t>Министерския</w:t>
      </w:r>
      <w:proofErr w:type="spellEnd"/>
      <w:r w:rsidRPr="00022A54">
        <w:rPr>
          <w:rFonts w:eastAsia="SimSun"/>
          <w:i w:val="0"/>
          <w:color w:val="000000"/>
          <w:lang w:eastAsia="zh-CN"/>
        </w:rPr>
        <w:t xml:space="preserve"> </w:t>
      </w:r>
      <w:proofErr w:type="spellStart"/>
      <w:r w:rsidRPr="00022A54">
        <w:rPr>
          <w:rFonts w:eastAsia="SimSun"/>
          <w:i w:val="0"/>
          <w:color w:val="000000"/>
          <w:lang w:eastAsia="zh-CN"/>
        </w:rPr>
        <w:t>съвет</w:t>
      </w:r>
      <w:proofErr w:type="spellEnd"/>
      <w:r w:rsidRPr="00022A54">
        <w:rPr>
          <w:rFonts w:eastAsia="SimSun"/>
          <w:i w:val="0"/>
          <w:color w:val="000000"/>
          <w:lang w:eastAsia="zh-CN"/>
        </w:rPr>
        <w:t xml:space="preserve"> </w:t>
      </w:r>
      <w:proofErr w:type="spellStart"/>
      <w:r w:rsidR="00AD62F3" w:rsidRPr="00022A54">
        <w:rPr>
          <w:rFonts w:eastAsia="SimSun"/>
          <w:i w:val="0"/>
          <w:color w:val="000000"/>
          <w:lang w:eastAsia="zh-CN"/>
        </w:rPr>
        <w:t>п</w:t>
      </w:r>
      <w:r w:rsidR="00B37573" w:rsidRPr="00022A54">
        <w:rPr>
          <w:rFonts w:eastAsia="SimSun"/>
          <w:i w:val="0"/>
          <w:color w:val="000000"/>
          <w:lang w:eastAsia="zh-CN"/>
        </w:rPr>
        <w:t>роект</w:t>
      </w:r>
      <w:proofErr w:type="spellEnd"/>
      <w:r w:rsidR="00B37573" w:rsidRPr="00022A54">
        <w:rPr>
          <w:rFonts w:eastAsia="SimSun"/>
          <w:i w:val="0"/>
          <w:color w:val="000000"/>
          <w:lang w:eastAsia="zh-CN"/>
        </w:rPr>
        <w:t xml:space="preserve"> на</w:t>
      </w:r>
      <w:r w:rsidR="00D93F2C">
        <w:rPr>
          <w:i w:val="0"/>
          <w:iCs w:val="0"/>
          <w:lang w:val="bg-BG" w:eastAsia="bg-BG"/>
        </w:rPr>
        <w:t xml:space="preserve"> </w:t>
      </w:r>
      <w:r w:rsidR="007A7D50" w:rsidRPr="007A7D50">
        <w:rPr>
          <w:i w:val="0"/>
          <w:iCs w:val="0"/>
          <w:lang w:val="bg-BG" w:eastAsia="bg-BG"/>
        </w:rPr>
        <w:t xml:space="preserve">Решение на Министерския съвет за </w:t>
      </w:r>
      <w:r w:rsidR="007A7D50" w:rsidRPr="007A7D50">
        <w:rPr>
          <w:rFonts w:eastAsia="Calibri"/>
          <w:i w:val="0"/>
          <w:iCs w:val="0"/>
          <w:lang w:val="bg-BG" w:eastAsia="bg-BG"/>
        </w:rPr>
        <w:t>одобряване на</w:t>
      </w:r>
      <w:r w:rsidR="007A7D50">
        <w:rPr>
          <w:rFonts w:eastAsia="SimSun"/>
          <w:i w:val="0"/>
          <w:color w:val="000000"/>
          <w:lang w:val="bg-BG" w:eastAsia="zh-CN"/>
        </w:rPr>
        <w:t xml:space="preserve"> </w:t>
      </w:r>
      <w:r w:rsidR="001A4381">
        <w:rPr>
          <w:rFonts w:eastAsia="SimSun"/>
          <w:i w:val="0"/>
          <w:color w:val="000000"/>
          <w:lang w:val="bg-BG" w:eastAsia="zh-CN"/>
        </w:rPr>
        <w:t>проект на</w:t>
      </w:r>
      <w:r w:rsidR="00B37573" w:rsidRPr="00022A54">
        <w:rPr>
          <w:rFonts w:eastAsia="SimSun"/>
          <w:i w:val="0"/>
          <w:color w:val="000000"/>
          <w:lang w:eastAsia="zh-CN"/>
        </w:rPr>
        <w:t xml:space="preserve"> </w:t>
      </w:r>
      <w:proofErr w:type="spellStart"/>
      <w:r w:rsidR="00E42101" w:rsidRPr="00022A54">
        <w:rPr>
          <w:rFonts w:eastAsia="Calibri"/>
          <w:i w:val="0"/>
        </w:rPr>
        <w:t>Закон</w:t>
      </w:r>
      <w:proofErr w:type="spellEnd"/>
      <w:r w:rsidR="003B1BE8">
        <w:rPr>
          <w:rFonts w:eastAsia="Calibri"/>
          <w:i w:val="0"/>
        </w:rPr>
        <w:t xml:space="preserve"> за </w:t>
      </w:r>
      <w:r w:rsidR="003B1BE8">
        <w:rPr>
          <w:rFonts w:eastAsia="Calibri"/>
          <w:i w:val="0"/>
          <w:lang w:val="bg-BG"/>
        </w:rPr>
        <w:t>водоснабдяването и канализацията</w:t>
      </w:r>
      <w:r w:rsidR="00D93F2C" w:rsidRPr="00D93F2C">
        <w:rPr>
          <w:rFonts w:eastAsia="Calibri"/>
          <w:i w:val="0"/>
        </w:rPr>
        <w:t xml:space="preserve"> </w:t>
      </w:r>
      <w:r w:rsidR="003B1BE8">
        <w:rPr>
          <w:rFonts w:eastAsia="Calibri"/>
          <w:i w:val="0"/>
          <w:lang w:val="bg-BG"/>
        </w:rPr>
        <w:t>(</w:t>
      </w:r>
      <w:proofErr w:type="spellStart"/>
      <w:r w:rsidR="003B1BE8">
        <w:rPr>
          <w:rFonts w:eastAsia="Calibri"/>
          <w:i w:val="0"/>
          <w:lang w:val="bg-BG"/>
        </w:rPr>
        <w:t>ЗВиК</w:t>
      </w:r>
      <w:proofErr w:type="spellEnd"/>
      <w:r w:rsidR="00D93F2C" w:rsidRPr="00D93F2C">
        <w:rPr>
          <w:rFonts w:eastAsia="Calibri"/>
          <w:i w:val="0"/>
          <w:lang w:val="bg-BG"/>
        </w:rPr>
        <w:t>)</w:t>
      </w:r>
      <w:r w:rsidR="008852FA" w:rsidRPr="00022A54">
        <w:rPr>
          <w:rFonts w:eastAsia="Calibri"/>
          <w:i w:val="0"/>
          <w:lang w:val="bg-BG"/>
        </w:rPr>
        <w:t>.</w:t>
      </w:r>
    </w:p>
    <w:p w14:paraId="1E5387BA" w14:textId="77777777" w:rsidR="00905AA8" w:rsidRPr="005C2426" w:rsidRDefault="00905AA8" w:rsidP="00195D78">
      <w:pPr>
        <w:spacing w:after="0" w:line="360" w:lineRule="auto"/>
        <w:ind w:firstLine="851"/>
        <w:jc w:val="both"/>
        <w:rPr>
          <w:rFonts w:ascii="Times New Roman" w:hAnsi="Times New Roman"/>
          <w:sz w:val="24"/>
          <w:szCs w:val="24"/>
        </w:rPr>
      </w:pPr>
      <w:r w:rsidRPr="005C2426">
        <w:rPr>
          <w:rFonts w:ascii="Times New Roman" w:hAnsi="Times New Roman"/>
          <w:sz w:val="24"/>
          <w:szCs w:val="24"/>
        </w:rPr>
        <w:t xml:space="preserve">С настоящия проект на Закон за водоснабдяването и канализацията се създава единна уредба, събрана на едно място, която цели да обхване и подобри цялостната нормативна база, регламентираща дейностите в отрасъл водоснабдяване и канализация в Република България. </w:t>
      </w:r>
    </w:p>
    <w:p w14:paraId="3FB72648" w14:textId="77777777" w:rsidR="009E1AF9" w:rsidRDefault="00383742" w:rsidP="00195D78">
      <w:pPr>
        <w:spacing w:after="0" w:line="360" w:lineRule="auto"/>
        <w:ind w:firstLine="851"/>
        <w:jc w:val="both"/>
        <w:rPr>
          <w:rFonts w:ascii="Times New Roman" w:hAnsi="Times New Roman"/>
          <w:sz w:val="24"/>
          <w:szCs w:val="24"/>
        </w:rPr>
      </w:pPr>
      <w:r>
        <w:rPr>
          <w:rFonts w:ascii="Times New Roman" w:hAnsi="Times New Roman"/>
          <w:sz w:val="24"/>
          <w:szCs w:val="24"/>
        </w:rPr>
        <w:t>П</w:t>
      </w:r>
      <w:r w:rsidR="00905AA8" w:rsidRPr="005C2426">
        <w:rPr>
          <w:rFonts w:ascii="Times New Roman" w:hAnsi="Times New Roman"/>
          <w:sz w:val="24"/>
          <w:szCs w:val="24"/>
        </w:rPr>
        <w:t>роект</w:t>
      </w:r>
      <w:r w:rsidR="009D26E5">
        <w:rPr>
          <w:rFonts w:ascii="Times New Roman" w:hAnsi="Times New Roman"/>
          <w:sz w:val="24"/>
          <w:szCs w:val="24"/>
        </w:rPr>
        <w:t>ът</w:t>
      </w:r>
      <w:r w:rsidR="00905AA8" w:rsidRPr="005C2426">
        <w:rPr>
          <w:rFonts w:ascii="Times New Roman" w:hAnsi="Times New Roman"/>
          <w:sz w:val="24"/>
          <w:szCs w:val="24"/>
        </w:rPr>
        <w:t xml:space="preserve"> на Закон за водоснабдяването и канализацията</w:t>
      </w:r>
      <w:r w:rsidR="009D26E5">
        <w:rPr>
          <w:rFonts w:ascii="Times New Roman" w:hAnsi="Times New Roman"/>
          <w:sz w:val="24"/>
          <w:szCs w:val="24"/>
        </w:rPr>
        <w:t xml:space="preserve"> е</w:t>
      </w:r>
      <w:r w:rsidR="00905AA8" w:rsidRPr="005C2426">
        <w:rPr>
          <w:rFonts w:ascii="Times New Roman" w:hAnsi="Times New Roman"/>
          <w:sz w:val="24"/>
          <w:szCs w:val="24"/>
        </w:rPr>
        <w:t xml:space="preserve"> изготвен през септември 2022 г. от работна група, сформирана със заповед на министъра на регионалното развитие и благоустройството</w:t>
      </w:r>
      <w:r w:rsidR="009D26E5">
        <w:rPr>
          <w:rFonts w:ascii="Times New Roman" w:hAnsi="Times New Roman"/>
          <w:sz w:val="24"/>
          <w:szCs w:val="24"/>
        </w:rPr>
        <w:t>. Запазени са</w:t>
      </w:r>
      <w:r w:rsidR="00905AA8" w:rsidRPr="005C2426">
        <w:rPr>
          <w:rFonts w:ascii="Times New Roman" w:hAnsi="Times New Roman"/>
          <w:sz w:val="24"/>
          <w:szCs w:val="24"/>
        </w:rPr>
        <w:t xml:space="preserve"> поставените цели във варианта на законопроект от 2020 г. (публикуван и за обществено обсъждане)</w:t>
      </w:r>
      <w:r w:rsidR="009D26E5">
        <w:rPr>
          <w:rFonts w:ascii="Times New Roman" w:hAnsi="Times New Roman"/>
          <w:sz w:val="24"/>
          <w:szCs w:val="24"/>
        </w:rPr>
        <w:t>.</w:t>
      </w:r>
      <w:r w:rsidR="00905AA8" w:rsidRPr="005C2426">
        <w:rPr>
          <w:rFonts w:ascii="Times New Roman" w:hAnsi="Times New Roman"/>
          <w:sz w:val="24"/>
          <w:szCs w:val="24"/>
        </w:rPr>
        <w:t xml:space="preserve"> </w:t>
      </w:r>
    </w:p>
    <w:p w14:paraId="186808C4" w14:textId="4A4E7A50" w:rsidR="009D26E5" w:rsidRPr="005C2426" w:rsidRDefault="009D26E5" w:rsidP="00195D78">
      <w:pPr>
        <w:spacing w:after="0" w:line="360" w:lineRule="auto"/>
        <w:ind w:firstLine="851"/>
        <w:jc w:val="both"/>
        <w:rPr>
          <w:rFonts w:ascii="Times New Roman" w:eastAsia="Calibri" w:hAnsi="Times New Roman"/>
          <w:sz w:val="24"/>
          <w:szCs w:val="24"/>
        </w:rPr>
      </w:pPr>
      <w:r w:rsidRPr="005C2426">
        <w:rPr>
          <w:rFonts w:ascii="Times New Roman" w:hAnsi="Times New Roman"/>
          <w:sz w:val="24"/>
          <w:szCs w:val="24"/>
        </w:rPr>
        <w:t>Проектът е прецизиран в съответствие с изискванията на Националния план за възстановяване и устойчивост (НПВУ)</w:t>
      </w:r>
      <w:r w:rsidRPr="005C2426">
        <w:rPr>
          <w:rFonts w:ascii="Times New Roman" w:eastAsia="Calibri" w:hAnsi="Times New Roman"/>
          <w:sz w:val="24"/>
          <w:szCs w:val="24"/>
        </w:rPr>
        <w:t xml:space="preserve">, а именно: </w:t>
      </w:r>
    </w:p>
    <w:p w14:paraId="6A25150D" w14:textId="6801959A" w:rsidR="009D26E5" w:rsidRPr="005C2426" w:rsidRDefault="009D26E5" w:rsidP="00195D78">
      <w:pPr>
        <w:spacing w:after="0" w:line="360" w:lineRule="auto"/>
        <w:ind w:firstLine="851"/>
        <w:jc w:val="both"/>
        <w:rPr>
          <w:rFonts w:ascii="Times New Roman" w:eastAsia="Calibri" w:hAnsi="Times New Roman"/>
          <w:sz w:val="24"/>
          <w:szCs w:val="24"/>
        </w:rPr>
      </w:pPr>
      <w:r w:rsidRPr="005C2426">
        <w:rPr>
          <w:rFonts w:ascii="Times New Roman" w:eastAsia="Calibri" w:hAnsi="Times New Roman"/>
          <w:sz w:val="24"/>
          <w:szCs w:val="24"/>
        </w:rPr>
        <w:t>- да се въведе отделяне на регулирането на ВиК услугите в самостоятелен субект;</w:t>
      </w:r>
    </w:p>
    <w:p w14:paraId="2BA5895D" w14:textId="77777777" w:rsidR="009D26E5" w:rsidRPr="005C2426" w:rsidRDefault="009D26E5" w:rsidP="00195D78">
      <w:pPr>
        <w:spacing w:after="0" w:line="360" w:lineRule="auto"/>
        <w:ind w:firstLine="851"/>
        <w:jc w:val="both"/>
        <w:rPr>
          <w:rFonts w:ascii="Times New Roman" w:eastAsia="Calibri" w:hAnsi="Times New Roman"/>
          <w:sz w:val="24"/>
          <w:szCs w:val="24"/>
        </w:rPr>
      </w:pPr>
      <w:r>
        <w:rPr>
          <w:rFonts w:ascii="Times New Roman" w:eastAsia="Calibri" w:hAnsi="Times New Roman"/>
          <w:sz w:val="24"/>
          <w:szCs w:val="24"/>
        </w:rPr>
        <w:lastRenderedPageBreak/>
        <w:t xml:space="preserve">- </w:t>
      </w:r>
      <w:r w:rsidRPr="005C2426">
        <w:rPr>
          <w:rFonts w:ascii="Times New Roman" w:eastAsia="Calibri" w:hAnsi="Times New Roman"/>
          <w:sz w:val="24"/>
          <w:szCs w:val="24"/>
        </w:rPr>
        <w:t xml:space="preserve">да се въведе нова структура на цените на ВиК услугите, базирана на гарантиране на минималните разходи за ползване на системите и </w:t>
      </w:r>
      <w:proofErr w:type="spellStart"/>
      <w:r w:rsidRPr="005C2426">
        <w:rPr>
          <w:rFonts w:ascii="Times New Roman" w:eastAsia="Calibri" w:hAnsi="Times New Roman"/>
          <w:sz w:val="24"/>
          <w:szCs w:val="24"/>
        </w:rPr>
        <w:t>потребените</w:t>
      </w:r>
      <w:proofErr w:type="spellEnd"/>
      <w:r w:rsidRPr="005C2426">
        <w:rPr>
          <w:rFonts w:ascii="Times New Roman" w:eastAsia="Calibri" w:hAnsi="Times New Roman"/>
          <w:sz w:val="24"/>
          <w:szCs w:val="24"/>
        </w:rPr>
        <w:t xml:space="preserve"> услуги; </w:t>
      </w:r>
    </w:p>
    <w:p w14:paraId="08936F02" w14:textId="77777777" w:rsidR="009D26E5" w:rsidRPr="005C2426" w:rsidRDefault="009D26E5" w:rsidP="00195D78">
      <w:pPr>
        <w:spacing w:after="0" w:line="360" w:lineRule="auto"/>
        <w:ind w:firstLine="851"/>
        <w:jc w:val="both"/>
        <w:rPr>
          <w:rFonts w:ascii="Times New Roman" w:eastAsia="Calibri" w:hAnsi="Times New Roman"/>
          <w:sz w:val="24"/>
          <w:szCs w:val="24"/>
        </w:rPr>
      </w:pPr>
      <w:r>
        <w:rPr>
          <w:rFonts w:ascii="Times New Roman" w:eastAsia="Calibri" w:hAnsi="Times New Roman"/>
          <w:sz w:val="24"/>
          <w:szCs w:val="24"/>
        </w:rPr>
        <w:t xml:space="preserve">- </w:t>
      </w:r>
      <w:r w:rsidRPr="005C2426">
        <w:rPr>
          <w:rFonts w:ascii="Times New Roman" w:eastAsia="Calibri" w:hAnsi="Times New Roman"/>
          <w:sz w:val="24"/>
          <w:szCs w:val="24"/>
        </w:rPr>
        <w:t xml:space="preserve">да се регламентира ролята на Българския ВиК холдинг; </w:t>
      </w:r>
    </w:p>
    <w:p w14:paraId="1B165860" w14:textId="77777777" w:rsidR="009D26E5" w:rsidRPr="005C2426" w:rsidRDefault="009D26E5" w:rsidP="00195D78">
      <w:pPr>
        <w:spacing w:after="0" w:line="360" w:lineRule="auto"/>
        <w:ind w:firstLine="851"/>
        <w:jc w:val="both"/>
        <w:rPr>
          <w:rFonts w:ascii="Times New Roman" w:eastAsia="Calibri" w:hAnsi="Times New Roman"/>
          <w:sz w:val="24"/>
          <w:szCs w:val="24"/>
        </w:rPr>
      </w:pPr>
      <w:r w:rsidRPr="005C2426">
        <w:rPr>
          <w:rFonts w:ascii="Times New Roman" w:eastAsia="Calibri" w:hAnsi="Times New Roman"/>
          <w:sz w:val="24"/>
          <w:szCs w:val="24"/>
        </w:rPr>
        <w:t xml:space="preserve">- да се прецизират ролите и функциите на заинтересованите страни; </w:t>
      </w:r>
    </w:p>
    <w:p w14:paraId="43491AA4" w14:textId="77777777" w:rsidR="009D26E5" w:rsidRPr="00F1531B" w:rsidRDefault="009D26E5" w:rsidP="00195D78">
      <w:pPr>
        <w:spacing w:after="0" w:line="360" w:lineRule="auto"/>
        <w:ind w:firstLine="851"/>
        <w:jc w:val="both"/>
        <w:rPr>
          <w:rFonts w:ascii="Times New Roman" w:eastAsia="Calibri" w:hAnsi="Times New Roman"/>
          <w:sz w:val="24"/>
          <w:szCs w:val="24"/>
        </w:rPr>
      </w:pPr>
      <w:r>
        <w:rPr>
          <w:rFonts w:ascii="Times New Roman" w:eastAsia="Calibri" w:hAnsi="Times New Roman"/>
          <w:sz w:val="24"/>
          <w:szCs w:val="24"/>
        </w:rPr>
        <w:t xml:space="preserve">- </w:t>
      </w:r>
      <w:r w:rsidRPr="005C2426">
        <w:rPr>
          <w:rFonts w:ascii="Times New Roman" w:eastAsia="Calibri" w:hAnsi="Times New Roman"/>
          <w:sz w:val="24"/>
          <w:szCs w:val="24"/>
        </w:rPr>
        <w:t>да се създадат предпоставки за консолидация при стопанисването, експлоатация на ВиК системите и предоставянето на ВиК услугите</w:t>
      </w:r>
      <w:r w:rsidRPr="00F1531B">
        <w:rPr>
          <w:rFonts w:ascii="Times New Roman" w:eastAsia="Calibri" w:hAnsi="Times New Roman"/>
          <w:sz w:val="24"/>
          <w:szCs w:val="24"/>
        </w:rPr>
        <w:t>.</w:t>
      </w:r>
    </w:p>
    <w:p w14:paraId="0169DDBE" w14:textId="77777777" w:rsidR="00447459" w:rsidRPr="00447459" w:rsidRDefault="00447459" w:rsidP="00447459">
      <w:pPr>
        <w:spacing w:after="0" w:line="360" w:lineRule="auto"/>
        <w:ind w:firstLine="851"/>
        <w:jc w:val="both"/>
        <w:rPr>
          <w:rFonts w:ascii="Times New Roman" w:hAnsi="Times New Roman"/>
          <w:sz w:val="24"/>
          <w:szCs w:val="24"/>
        </w:rPr>
      </w:pPr>
      <w:r w:rsidRPr="00447459">
        <w:rPr>
          <w:rFonts w:ascii="Times New Roman" w:hAnsi="Times New Roman"/>
          <w:sz w:val="24"/>
          <w:szCs w:val="24"/>
        </w:rPr>
        <w:t>В допълнение, съгласно т. 208 от Приложение към Решение за изпълнение на Съвета за одобряване на оценката на плана за възстановяване и устойчивост на България,  със Закона за водоснабдяването и канализацията трябва да се уточнят механизмите за определяне на тарифите и да се гарантира разходно ориентирано ценообразуване за ползването на системите и на услугите, като същевременно се гарантира и финансовата устойчивост на операторите. Със закона трябва да се предвидят условията за консолидиране при предоставянето на водоснабдителни и канализационни услуги. С него трябва да бъдат въведени еднакви условия за цялата държава по отношение на критериите за качество и ефективност на услугите, които трябва да бъдат изпълнени от ВиК операторите в определените в закона срокове. Качеството на водоснабдителните и канализационните услуги трябва да се наблюдава от независим регулатор, чиито роли и отговорности се определят в закона.</w:t>
      </w:r>
    </w:p>
    <w:p w14:paraId="43EF9AF8" w14:textId="363A9FAC" w:rsidR="00905AA8" w:rsidRPr="00F1531B" w:rsidRDefault="000F58E6" w:rsidP="00195D78">
      <w:pPr>
        <w:spacing w:after="0" w:line="360" w:lineRule="auto"/>
        <w:ind w:firstLine="851"/>
        <w:jc w:val="both"/>
        <w:rPr>
          <w:rFonts w:ascii="Times New Roman" w:eastAsia="Calibri" w:hAnsi="Times New Roman"/>
          <w:sz w:val="24"/>
          <w:szCs w:val="24"/>
        </w:rPr>
      </w:pPr>
      <w:r w:rsidRPr="000F58E6">
        <w:rPr>
          <w:rFonts w:ascii="Times New Roman" w:hAnsi="Times New Roman"/>
          <w:sz w:val="24"/>
          <w:szCs w:val="24"/>
        </w:rPr>
        <w:t>На основание чл. 26, ал. 3 и 4 от Закона за нормативните актове, проектът на Закон за водоснабдяването и канализацията и съпътстващата го документация са публикувани за обществено обсъждане в периодите 30.11.2022-14.12.2022 г.</w:t>
      </w:r>
      <w:r w:rsidR="00911F18">
        <w:rPr>
          <w:rFonts w:ascii="Times New Roman" w:hAnsi="Times New Roman"/>
          <w:sz w:val="24"/>
          <w:szCs w:val="24"/>
          <w:lang w:val="en-US"/>
        </w:rPr>
        <w:t>,</w:t>
      </w:r>
      <w:r w:rsidRPr="000F58E6">
        <w:rPr>
          <w:rFonts w:ascii="Times New Roman" w:hAnsi="Times New Roman"/>
          <w:sz w:val="24"/>
          <w:szCs w:val="24"/>
        </w:rPr>
        <w:t xml:space="preserve"> 11.04.2023-11.05.2023 г. </w:t>
      </w:r>
      <w:r w:rsidR="00911F18">
        <w:rPr>
          <w:rFonts w:ascii="Times New Roman" w:hAnsi="Times New Roman"/>
          <w:sz w:val="24"/>
          <w:szCs w:val="24"/>
        </w:rPr>
        <w:t xml:space="preserve">и 10.06.2024 г.–10.07.2024 г. </w:t>
      </w:r>
      <w:r w:rsidRPr="000F58E6">
        <w:rPr>
          <w:rFonts w:ascii="Times New Roman" w:hAnsi="Times New Roman"/>
          <w:sz w:val="24"/>
          <w:szCs w:val="24"/>
        </w:rPr>
        <w:t xml:space="preserve">на интернет страницата на Министерството на регионалното развитие и благоустройството, както и на Портала за обществени консултации.   </w:t>
      </w:r>
      <w:r w:rsidRPr="005E509B">
        <w:rPr>
          <w:rFonts w:ascii="Times New Roman" w:hAnsi="Times New Roman"/>
          <w:sz w:val="24"/>
          <w:szCs w:val="24"/>
        </w:rPr>
        <w:t>Преписката е оформена съгласно изискванията на чл. 35 от Устройствения правилник на Министерския съвет и на неговата администрация.</w:t>
      </w:r>
      <w:r>
        <w:rPr>
          <w:rFonts w:ascii="Times New Roman" w:hAnsi="Times New Roman"/>
          <w:sz w:val="24"/>
          <w:szCs w:val="24"/>
        </w:rPr>
        <w:t xml:space="preserve"> </w:t>
      </w:r>
      <w:r w:rsidR="009D26E5">
        <w:rPr>
          <w:rFonts w:ascii="Times New Roman" w:hAnsi="Times New Roman"/>
          <w:sz w:val="24"/>
          <w:szCs w:val="24"/>
        </w:rPr>
        <w:t xml:space="preserve">Взети са </w:t>
      </w:r>
      <w:r w:rsidR="00905AA8" w:rsidRPr="005C2426">
        <w:rPr>
          <w:rFonts w:ascii="Times New Roman" w:hAnsi="Times New Roman"/>
          <w:sz w:val="24"/>
          <w:szCs w:val="24"/>
        </w:rPr>
        <w:t xml:space="preserve">под внимание всички </w:t>
      </w:r>
      <w:proofErr w:type="spellStart"/>
      <w:r w:rsidR="00905AA8" w:rsidRPr="005C2426">
        <w:rPr>
          <w:rFonts w:ascii="Times New Roman" w:hAnsi="Times New Roman"/>
          <w:sz w:val="24"/>
          <w:szCs w:val="24"/>
        </w:rPr>
        <w:t>относими</w:t>
      </w:r>
      <w:proofErr w:type="spellEnd"/>
      <w:r w:rsidR="00905AA8" w:rsidRPr="005C2426">
        <w:rPr>
          <w:rFonts w:ascii="Times New Roman" w:hAnsi="Times New Roman"/>
          <w:sz w:val="24"/>
          <w:szCs w:val="24"/>
        </w:rPr>
        <w:t xml:space="preserve"> коментари и становища</w:t>
      </w:r>
      <w:r w:rsidR="009D26E5">
        <w:rPr>
          <w:rFonts w:ascii="Times New Roman" w:hAnsi="Times New Roman"/>
          <w:sz w:val="24"/>
          <w:szCs w:val="24"/>
        </w:rPr>
        <w:t xml:space="preserve"> получени в периодите на обществени обсъждания</w:t>
      </w:r>
      <w:r w:rsidR="00C041F3">
        <w:rPr>
          <w:rFonts w:ascii="Times New Roman" w:hAnsi="Times New Roman"/>
          <w:sz w:val="24"/>
          <w:szCs w:val="24"/>
        </w:rPr>
        <w:t xml:space="preserve"> и съгласувания с министерства и заинтересовани страни, </w:t>
      </w:r>
      <w:r w:rsidR="009D26E5">
        <w:rPr>
          <w:rFonts w:ascii="Times New Roman" w:hAnsi="Times New Roman"/>
          <w:sz w:val="24"/>
          <w:szCs w:val="24"/>
        </w:rPr>
        <w:t xml:space="preserve">както и </w:t>
      </w:r>
      <w:r w:rsidR="00905AA8" w:rsidRPr="005C2426">
        <w:rPr>
          <w:rFonts w:ascii="Times New Roman" w:hAnsi="Times New Roman"/>
          <w:sz w:val="24"/>
          <w:szCs w:val="24"/>
        </w:rPr>
        <w:t xml:space="preserve">настъпилите промени в отрасъла и нормативната уредба в периода </w:t>
      </w:r>
      <w:r w:rsidR="005E509B">
        <w:rPr>
          <w:rFonts w:ascii="Times New Roman" w:hAnsi="Times New Roman"/>
          <w:sz w:val="24"/>
          <w:szCs w:val="24"/>
        </w:rPr>
        <w:t xml:space="preserve">от </w:t>
      </w:r>
      <w:r w:rsidR="00905AA8" w:rsidRPr="005C2426">
        <w:rPr>
          <w:rFonts w:ascii="Times New Roman" w:hAnsi="Times New Roman"/>
          <w:sz w:val="24"/>
          <w:szCs w:val="24"/>
        </w:rPr>
        <w:t>2020</w:t>
      </w:r>
      <w:r w:rsidR="005E509B">
        <w:rPr>
          <w:rFonts w:ascii="Times New Roman" w:hAnsi="Times New Roman"/>
          <w:sz w:val="24"/>
          <w:szCs w:val="24"/>
        </w:rPr>
        <w:t xml:space="preserve"> г. до настоящия момент</w:t>
      </w:r>
      <w:r w:rsidR="00905AA8" w:rsidRPr="005C2426">
        <w:rPr>
          <w:rFonts w:ascii="Times New Roman" w:hAnsi="Times New Roman"/>
          <w:sz w:val="24"/>
          <w:szCs w:val="24"/>
        </w:rPr>
        <w:t xml:space="preserve">. </w:t>
      </w:r>
    </w:p>
    <w:p w14:paraId="74235632" w14:textId="2F1467D4" w:rsidR="00905AA8" w:rsidRPr="005C2426" w:rsidRDefault="00905AA8" w:rsidP="00195D78">
      <w:pPr>
        <w:tabs>
          <w:tab w:val="left" w:pos="851"/>
        </w:tabs>
        <w:spacing w:after="0" w:line="360" w:lineRule="auto"/>
        <w:ind w:firstLine="851"/>
        <w:jc w:val="both"/>
        <w:textAlignment w:val="center"/>
        <w:rPr>
          <w:rFonts w:ascii="Times New Roman" w:hAnsi="Times New Roman"/>
          <w:sz w:val="24"/>
          <w:szCs w:val="24"/>
        </w:rPr>
      </w:pPr>
      <w:r w:rsidRPr="005C2426">
        <w:rPr>
          <w:rFonts w:ascii="Times New Roman" w:hAnsi="Times New Roman"/>
          <w:sz w:val="24"/>
          <w:szCs w:val="24"/>
        </w:rPr>
        <w:t xml:space="preserve">В проекта на новия закон </w:t>
      </w:r>
      <w:r w:rsidR="009D26E5">
        <w:rPr>
          <w:rFonts w:ascii="Times New Roman" w:hAnsi="Times New Roman"/>
          <w:sz w:val="24"/>
          <w:szCs w:val="24"/>
        </w:rPr>
        <w:t>са</w:t>
      </w:r>
      <w:r w:rsidRPr="005C2426">
        <w:rPr>
          <w:rFonts w:ascii="Times New Roman" w:hAnsi="Times New Roman"/>
          <w:sz w:val="24"/>
          <w:szCs w:val="24"/>
        </w:rPr>
        <w:t xml:space="preserve"> разпис</w:t>
      </w:r>
      <w:r w:rsidR="009D26E5">
        <w:rPr>
          <w:rFonts w:ascii="Times New Roman" w:hAnsi="Times New Roman"/>
          <w:sz w:val="24"/>
          <w:szCs w:val="24"/>
        </w:rPr>
        <w:t>ани</w:t>
      </w:r>
      <w:r w:rsidRPr="005C2426">
        <w:rPr>
          <w:rFonts w:ascii="Times New Roman" w:hAnsi="Times New Roman"/>
          <w:sz w:val="24"/>
          <w:szCs w:val="24"/>
        </w:rPr>
        <w:t xml:space="preserve"> в един акт както правилата и правомощията, свързани с политиките и управлението на отрасъл ВиК, включително планирането и изграждането, така и изискванията към дейностите по стопанисването, поддържането и експлоатацията на ВиК системите и предоставянето на ВиК услуги на </w:t>
      </w:r>
      <w:r w:rsidRPr="005C2426">
        <w:rPr>
          <w:rFonts w:ascii="Times New Roman" w:hAnsi="Times New Roman"/>
          <w:sz w:val="24"/>
          <w:szCs w:val="24"/>
        </w:rPr>
        <w:lastRenderedPageBreak/>
        <w:t>потребителите. С цел да не се допуска използване на еднакви термини по отношение на различните елементи на ВиК системите се уеднаквява понятийният апарат.</w:t>
      </w:r>
    </w:p>
    <w:p w14:paraId="0AAEB1E1" w14:textId="3E867D0A" w:rsidR="00905AA8" w:rsidRPr="005C2426" w:rsidRDefault="00905AA8" w:rsidP="00195D78">
      <w:pPr>
        <w:spacing w:after="0" w:line="360" w:lineRule="auto"/>
        <w:ind w:firstLine="851"/>
        <w:jc w:val="both"/>
        <w:rPr>
          <w:rFonts w:ascii="Times New Roman" w:hAnsi="Times New Roman"/>
          <w:sz w:val="24"/>
          <w:szCs w:val="24"/>
        </w:rPr>
      </w:pPr>
      <w:r w:rsidRPr="005C2426">
        <w:rPr>
          <w:rFonts w:ascii="Times New Roman" w:hAnsi="Times New Roman"/>
          <w:sz w:val="24"/>
          <w:szCs w:val="24"/>
        </w:rPr>
        <w:t>Уредбата на законопроект</w:t>
      </w:r>
      <w:r w:rsidR="00C60D21">
        <w:rPr>
          <w:rFonts w:ascii="Times New Roman" w:hAnsi="Times New Roman"/>
          <w:sz w:val="24"/>
          <w:szCs w:val="24"/>
        </w:rPr>
        <w:t xml:space="preserve">а е систематизирана в </w:t>
      </w:r>
      <w:r w:rsidR="00C041F3">
        <w:rPr>
          <w:rFonts w:ascii="Times New Roman" w:hAnsi="Times New Roman"/>
          <w:sz w:val="24"/>
          <w:szCs w:val="24"/>
        </w:rPr>
        <w:t>три</w:t>
      </w:r>
      <w:r w:rsidR="00C60D21">
        <w:rPr>
          <w:rFonts w:ascii="Times New Roman" w:hAnsi="Times New Roman"/>
          <w:sz w:val="24"/>
          <w:szCs w:val="24"/>
        </w:rPr>
        <w:t>надесет</w:t>
      </w:r>
      <w:r w:rsidRPr="005C2426">
        <w:rPr>
          <w:rFonts w:ascii="Times New Roman" w:hAnsi="Times New Roman"/>
          <w:sz w:val="24"/>
          <w:szCs w:val="24"/>
        </w:rPr>
        <w:t xml:space="preserve"> глави, в част от които са предвидени раздели с цел обособяване и по-добра организация на материята.</w:t>
      </w:r>
    </w:p>
    <w:p w14:paraId="3047649F" w14:textId="77777777" w:rsidR="00B22113" w:rsidRPr="00B22113" w:rsidRDefault="00B22113" w:rsidP="00195D78">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 xml:space="preserve">В глава първа „Общи положения“ са изведени основните акценти на уредбата, като е посочена целта на закона за устойчиво развитие на отрасъл водоснабдяване и канализация: </w:t>
      </w:r>
    </w:p>
    <w:p w14:paraId="3DEBE9D9" w14:textId="77777777" w:rsidR="00B22113" w:rsidRPr="00B22113" w:rsidRDefault="00B22113" w:rsidP="00195D78">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1.</w:t>
      </w:r>
      <w:r w:rsidRPr="00B22113">
        <w:rPr>
          <w:rFonts w:ascii="Times New Roman" w:eastAsia="Calibri" w:hAnsi="Times New Roman"/>
          <w:sz w:val="24"/>
          <w:szCs w:val="24"/>
        </w:rPr>
        <w:tab/>
        <w:t>за опазване здравето на населението;</w:t>
      </w:r>
    </w:p>
    <w:p w14:paraId="1E770B9E" w14:textId="77777777" w:rsidR="00B22113" w:rsidRPr="00B22113" w:rsidRDefault="00B22113" w:rsidP="00195D78">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2.</w:t>
      </w:r>
      <w:r w:rsidRPr="00B22113">
        <w:rPr>
          <w:rFonts w:ascii="Times New Roman" w:eastAsia="Calibri" w:hAnsi="Times New Roman"/>
          <w:sz w:val="24"/>
          <w:szCs w:val="24"/>
        </w:rPr>
        <w:tab/>
        <w:t>за съхраняване и опазване на водата като природен ресурс;</w:t>
      </w:r>
    </w:p>
    <w:p w14:paraId="58056172" w14:textId="109B3DF4" w:rsidR="00B22113" w:rsidRDefault="00B22113" w:rsidP="00195D78">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3.</w:t>
      </w:r>
      <w:r w:rsidRPr="00B22113">
        <w:rPr>
          <w:rFonts w:ascii="Times New Roman" w:eastAsia="Calibri" w:hAnsi="Times New Roman"/>
          <w:sz w:val="24"/>
          <w:szCs w:val="24"/>
        </w:rPr>
        <w:tab/>
        <w:t>за постигане на съответствие с директивите на Европейския съюз в областта на питейните води, отвеждането и пречистването на отпадъчните води</w:t>
      </w:r>
      <w:r w:rsidR="00887D52">
        <w:rPr>
          <w:rFonts w:ascii="Times New Roman" w:eastAsia="Calibri" w:hAnsi="Times New Roman"/>
          <w:sz w:val="24"/>
          <w:szCs w:val="24"/>
        </w:rPr>
        <w:t>;</w:t>
      </w:r>
    </w:p>
    <w:p w14:paraId="1D4129FD" w14:textId="0792D3CA" w:rsidR="00887D52" w:rsidRPr="00887D52" w:rsidRDefault="00447459" w:rsidP="00447459">
      <w:pPr>
        <w:spacing w:after="0" w:line="360" w:lineRule="auto"/>
        <w:ind w:firstLine="851"/>
        <w:jc w:val="both"/>
        <w:rPr>
          <w:rFonts w:ascii="Times New Roman" w:eastAsia="Calibri" w:hAnsi="Times New Roman"/>
          <w:sz w:val="24"/>
          <w:szCs w:val="24"/>
        </w:rPr>
      </w:pPr>
      <w:r>
        <w:rPr>
          <w:rFonts w:ascii="Times New Roman" w:eastAsia="Calibri" w:hAnsi="Times New Roman"/>
          <w:sz w:val="24"/>
          <w:szCs w:val="24"/>
        </w:rPr>
        <w:t>4</w:t>
      </w:r>
      <w:r w:rsidRPr="00B22113">
        <w:rPr>
          <w:rFonts w:ascii="Times New Roman" w:eastAsia="Calibri" w:hAnsi="Times New Roman"/>
          <w:sz w:val="24"/>
          <w:szCs w:val="24"/>
        </w:rPr>
        <w:t>.</w:t>
      </w:r>
      <w:r w:rsidRPr="00B22113">
        <w:rPr>
          <w:rFonts w:ascii="Times New Roman" w:eastAsia="Calibri" w:hAnsi="Times New Roman"/>
          <w:sz w:val="24"/>
          <w:szCs w:val="24"/>
        </w:rPr>
        <w:tab/>
      </w:r>
      <w:r w:rsidR="00887D52" w:rsidRPr="00887D52">
        <w:rPr>
          <w:rFonts w:ascii="Times New Roman" w:eastAsia="Calibri" w:hAnsi="Times New Roman"/>
          <w:sz w:val="24"/>
          <w:szCs w:val="24"/>
        </w:rPr>
        <w:t>развитието и поддържането на ВиК системите.</w:t>
      </w:r>
    </w:p>
    <w:p w14:paraId="61784354" w14:textId="77777777" w:rsidR="00B22113" w:rsidRPr="00B22113" w:rsidRDefault="00B22113" w:rsidP="00195D78">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 xml:space="preserve">При водоснабдителните и канализационните услуги е обективирано спазване на принципите за достъпност, надеждност, сигурност, повишаване на тяхното качество и ефективност, баланс между цените и покупателните възможности на населението. изведен е принципът за </w:t>
      </w:r>
      <w:proofErr w:type="spellStart"/>
      <w:r w:rsidRPr="00B22113">
        <w:rPr>
          <w:rFonts w:ascii="Times New Roman" w:eastAsia="Calibri" w:hAnsi="Times New Roman"/>
          <w:sz w:val="24"/>
          <w:szCs w:val="24"/>
        </w:rPr>
        <w:t>приоритетност</w:t>
      </w:r>
      <w:proofErr w:type="spellEnd"/>
      <w:r w:rsidRPr="00B22113">
        <w:rPr>
          <w:rFonts w:ascii="Times New Roman" w:eastAsia="Calibri" w:hAnsi="Times New Roman"/>
          <w:sz w:val="24"/>
          <w:szCs w:val="24"/>
        </w:rPr>
        <w:t xml:space="preserve"> на осигуряването и доставката на вода за питейно-битови цели. </w:t>
      </w:r>
    </w:p>
    <w:p w14:paraId="5DEC3BBA" w14:textId="2579A398" w:rsidR="00D354E7" w:rsidRPr="008A773C" w:rsidRDefault="00B22113" w:rsidP="00D354E7">
      <w:pPr>
        <w:spacing w:after="0" w:line="360" w:lineRule="auto"/>
        <w:ind w:firstLine="851"/>
        <w:jc w:val="both"/>
        <w:rPr>
          <w:rFonts w:ascii="Times New Roman" w:hAnsi="Times New Roman"/>
          <w:sz w:val="24"/>
          <w:szCs w:val="24"/>
        </w:rPr>
      </w:pPr>
      <w:r w:rsidRPr="00B22113">
        <w:rPr>
          <w:rFonts w:ascii="Times New Roman" w:eastAsia="Calibri" w:hAnsi="Times New Roman"/>
          <w:sz w:val="24"/>
          <w:szCs w:val="24"/>
        </w:rPr>
        <w:t xml:space="preserve">За целите на управлението, планирането, изграждането и експлоатацията на ВиК системите и за предоставянето на ВиК услуги, територията на страната се разделя на 28 обособени територии, които съвпадат с административните области съобразно административно-териториалното устройство на страната. </w:t>
      </w:r>
      <w:r w:rsidR="00887D52">
        <w:rPr>
          <w:rFonts w:ascii="Times New Roman" w:eastAsia="Calibri" w:hAnsi="Times New Roman"/>
          <w:sz w:val="24"/>
          <w:szCs w:val="24"/>
        </w:rPr>
        <w:t>О</w:t>
      </w:r>
      <w:r w:rsidR="00887D52" w:rsidRPr="00B22113">
        <w:rPr>
          <w:rFonts w:ascii="Times New Roman" w:eastAsia="Calibri" w:hAnsi="Times New Roman"/>
          <w:sz w:val="24"/>
          <w:szCs w:val="24"/>
        </w:rPr>
        <w:t>бединяването на обособените територии</w:t>
      </w:r>
      <w:r w:rsidR="00887D52">
        <w:rPr>
          <w:rFonts w:ascii="Times New Roman" w:eastAsia="Calibri" w:hAnsi="Times New Roman"/>
          <w:sz w:val="24"/>
          <w:szCs w:val="24"/>
        </w:rPr>
        <w:t xml:space="preserve"> </w:t>
      </w:r>
      <w:r w:rsidR="00887D52" w:rsidRPr="00B22113">
        <w:rPr>
          <w:rFonts w:ascii="Times New Roman" w:eastAsia="Calibri" w:hAnsi="Times New Roman"/>
          <w:sz w:val="24"/>
          <w:szCs w:val="24"/>
        </w:rPr>
        <w:t>на принципа една област, една асоциация по ВиК, един ВиК операт</w:t>
      </w:r>
      <w:r w:rsidR="00887D52">
        <w:rPr>
          <w:rFonts w:ascii="Times New Roman" w:eastAsia="Calibri" w:hAnsi="Times New Roman"/>
          <w:sz w:val="24"/>
          <w:szCs w:val="24"/>
        </w:rPr>
        <w:t>ор е с цел</w:t>
      </w:r>
      <w:r w:rsidR="00887D52" w:rsidRPr="00B22113">
        <w:rPr>
          <w:rFonts w:ascii="Times New Roman" w:eastAsia="Calibri" w:hAnsi="Times New Roman"/>
          <w:sz w:val="24"/>
          <w:szCs w:val="24"/>
        </w:rPr>
        <w:t xml:space="preserve"> повишаване на ефективността чрез икономия от мащаба при управлението на ВиК отрасъла</w:t>
      </w:r>
      <w:r w:rsidR="00887D52">
        <w:rPr>
          <w:rFonts w:ascii="Times New Roman" w:eastAsia="Calibri" w:hAnsi="Times New Roman"/>
          <w:sz w:val="24"/>
          <w:szCs w:val="24"/>
        </w:rPr>
        <w:t>.</w:t>
      </w:r>
      <w:r w:rsidR="00887D52" w:rsidRPr="00B22113">
        <w:rPr>
          <w:rFonts w:ascii="Times New Roman" w:eastAsia="Calibri" w:hAnsi="Times New Roman"/>
          <w:sz w:val="24"/>
          <w:szCs w:val="24"/>
        </w:rPr>
        <w:t xml:space="preserve"> </w:t>
      </w:r>
    </w:p>
    <w:p w14:paraId="1D7C5F53" w14:textId="77777777" w:rsidR="00B22113" w:rsidRPr="00B22113" w:rsidRDefault="00B22113" w:rsidP="00195D78">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 xml:space="preserve">Глава втора „Органи и управление“ има основна цел да уреди институционалната рамка на отрасъл ВиК, като разпише основните органи, техните правомощия и сфери на дейност. За да се подчертае ролята на независимия регулатор, в тази глава не се включва регулаторният орган, а неговите правомощия и компетентности са представени отделно в главата за регулиране на ВиК услугите. </w:t>
      </w:r>
    </w:p>
    <w:p w14:paraId="4761B46A" w14:textId="77777777" w:rsidR="00B22113" w:rsidRPr="00B22113" w:rsidRDefault="00B22113" w:rsidP="00195D78">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 xml:space="preserve">В първия раздел са систематизирани органите, определящи и провеждащи държавната и общинската политика на управление – министърът на регионалното развитие и благоустройството, областните управители, общинските съвети и кметовете на общини. </w:t>
      </w:r>
    </w:p>
    <w:p w14:paraId="33405A2B" w14:textId="0A51973C" w:rsidR="00B22113" w:rsidRDefault="00B22113" w:rsidP="00195D78">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lastRenderedPageBreak/>
        <w:t>Регламентирани са правомощията на министъра на регионалното развитие и благоустройството (</w:t>
      </w:r>
      <w:r w:rsidRPr="00963D95">
        <w:rPr>
          <w:rFonts w:ascii="Times New Roman" w:eastAsia="Calibri" w:hAnsi="Times New Roman"/>
          <w:sz w:val="24"/>
          <w:szCs w:val="24"/>
        </w:rPr>
        <w:t>чл. 10б, ал. 1, т. 6 и ал. 3 от ЗВ</w:t>
      </w:r>
      <w:r w:rsidRPr="00B22113">
        <w:rPr>
          <w:rFonts w:ascii="Times New Roman" w:eastAsia="Calibri" w:hAnsi="Times New Roman"/>
          <w:sz w:val="24"/>
          <w:szCs w:val="24"/>
        </w:rPr>
        <w:t xml:space="preserve">), както и в качеството му на орган, упражняващ правата на държавата в търговските дружества - ВиК оператори, в които държавата е едноличен собственик на капитала, в търговските дружества - ВиК оператори, с държавно участие в капитала и </w:t>
      </w:r>
      <w:r w:rsidRPr="001761E7">
        <w:rPr>
          <w:rFonts w:ascii="Times New Roman" w:eastAsia="Calibri" w:hAnsi="Times New Roman"/>
          <w:sz w:val="24"/>
          <w:szCs w:val="24"/>
        </w:rPr>
        <w:t xml:space="preserve">в </w:t>
      </w:r>
      <w:r w:rsidR="00887D52" w:rsidRPr="001761E7">
        <w:rPr>
          <w:rFonts w:ascii="Times New Roman" w:eastAsia="Calibri" w:hAnsi="Times New Roman"/>
          <w:sz w:val="24"/>
          <w:szCs w:val="24"/>
        </w:rPr>
        <w:t>публичното предприятие</w:t>
      </w:r>
      <w:r w:rsidRPr="001761E7">
        <w:rPr>
          <w:rFonts w:ascii="Times New Roman" w:eastAsia="Calibri" w:hAnsi="Times New Roman"/>
          <w:sz w:val="24"/>
          <w:szCs w:val="24"/>
        </w:rPr>
        <w:t xml:space="preserve">, </w:t>
      </w:r>
      <w:r w:rsidR="00887D52" w:rsidRPr="001761E7">
        <w:rPr>
          <w:rFonts w:ascii="Times New Roman" w:eastAsia="Calibri" w:hAnsi="Times New Roman"/>
          <w:sz w:val="24"/>
          <w:szCs w:val="24"/>
        </w:rPr>
        <w:t>в което държавата е едноличен собственик на капитала</w:t>
      </w:r>
      <w:r w:rsidRPr="001761E7">
        <w:rPr>
          <w:rFonts w:ascii="Times New Roman" w:eastAsia="Calibri" w:hAnsi="Times New Roman"/>
          <w:sz w:val="24"/>
          <w:szCs w:val="24"/>
        </w:rPr>
        <w:t>.</w:t>
      </w:r>
      <w:r w:rsidRPr="00B22113">
        <w:rPr>
          <w:rFonts w:ascii="Times New Roman" w:eastAsia="Calibri" w:hAnsi="Times New Roman"/>
          <w:sz w:val="24"/>
          <w:szCs w:val="24"/>
        </w:rPr>
        <w:t xml:space="preserve"> </w:t>
      </w:r>
    </w:p>
    <w:p w14:paraId="2E41AAF3" w14:textId="77777777" w:rsidR="00636DB1" w:rsidRPr="00B22113" w:rsidRDefault="00636DB1" w:rsidP="00636DB1">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 xml:space="preserve">На следващо място в самостоятелен раздел са разписани основните правила, характеристики и правомощия на особените публични органи за управление на отрасъла, каквито са асоциациите по ВиК, създадени по силата на </w:t>
      </w:r>
      <w:r>
        <w:rPr>
          <w:rFonts w:ascii="Times New Roman" w:eastAsia="Calibri" w:hAnsi="Times New Roman"/>
          <w:sz w:val="24"/>
          <w:szCs w:val="24"/>
        </w:rPr>
        <w:t>Закона за водите (ЗВ)</w:t>
      </w:r>
      <w:r w:rsidRPr="00B22113">
        <w:rPr>
          <w:rFonts w:ascii="Times New Roman" w:eastAsia="Calibri" w:hAnsi="Times New Roman"/>
          <w:sz w:val="24"/>
          <w:szCs w:val="24"/>
        </w:rPr>
        <w:t>, респективно на този закон, аналогично на досегашната уредба на чл. 198в и 198е от ЗВ. За детайлизиране на уредбата е предвидено приемането на правилник за устройството и дейността на асоциациите по ВиК, какъвто е и досегашният подход на чл. 198е, ал. 7 от ЗВ.</w:t>
      </w:r>
    </w:p>
    <w:p w14:paraId="46CFEA0E" w14:textId="77777777" w:rsidR="00B22113" w:rsidRPr="00B22113" w:rsidRDefault="00B22113" w:rsidP="00195D78">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В глава трета „Водоснабдителни и канализационни системи“ се уреждат собствеността, обхватът и управлението, както и законовите правила за планирането и изграждането на ВиК системите.</w:t>
      </w:r>
    </w:p>
    <w:p w14:paraId="3152EB09" w14:textId="77777777" w:rsidR="00B22113" w:rsidRPr="00B22113" w:rsidRDefault="00B22113" w:rsidP="00195D78">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Уредено е правото на собственост върху ВиК активите, като изрично са посочени обектите на публичната и частната държавна собственост, публичната и частната общинска собственост и частната собственост на физически и юридически лица. При определянето на обектите на правото на собственост е използван като водещ критерий предназначението им - за трайно задоволяване на обществени потребности от национално значение (за територията на повече от една община) или за задоволяване на обществени потребности от местно значение (за територията само на една община).</w:t>
      </w:r>
    </w:p>
    <w:p w14:paraId="550F8AD7" w14:textId="466CA1A8" w:rsidR="00B22113" w:rsidRPr="00B22113" w:rsidRDefault="00B22113" w:rsidP="00195D78">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 xml:space="preserve">В глава трета са включени и </w:t>
      </w:r>
      <w:r w:rsidR="00387916">
        <w:rPr>
          <w:rFonts w:ascii="Times New Roman" w:eastAsia="Calibri" w:hAnsi="Times New Roman"/>
          <w:sz w:val="24"/>
          <w:szCs w:val="24"/>
        </w:rPr>
        <w:t>разпоредби</w:t>
      </w:r>
      <w:r w:rsidRPr="00B22113">
        <w:rPr>
          <w:rFonts w:ascii="Times New Roman" w:eastAsia="Calibri" w:hAnsi="Times New Roman"/>
          <w:sz w:val="24"/>
          <w:szCs w:val="24"/>
        </w:rPr>
        <w:t xml:space="preserve"> за законово разрешаване на проблемите, свързани с изграждането на улични водопроводни и канализационни  мрежи за водоснабдяването на  промишлени, курортни и вилни зони на населените места, както и в границите на селищни образувания.</w:t>
      </w:r>
    </w:p>
    <w:p w14:paraId="504E3A63" w14:textId="77777777" w:rsidR="00B22113" w:rsidRPr="00B22113" w:rsidRDefault="00B22113" w:rsidP="00195D78">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В глава четвърта „Водоснабдителни и канализационни услуги“ се съдържа основната уредба на ВиК дейностите, свързани със стопанисването, поддържането и експлоатацията на ВиК системите и  предоставянето на ВиК услугите.</w:t>
      </w:r>
    </w:p>
    <w:p w14:paraId="6422D176" w14:textId="026D33D1" w:rsidR="00B22113" w:rsidRPr="00B22113" w:rsidRDefault="00B22113" w:rsidP="00195D78">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 xml:space="preserve">В глава четвърта в отделен раздел се регламентира упражняването правата на държавата във ВиК операторите с държавно участие в капитала от министъра на регионалното развитие и благоустройството или от </w:t>
      </w:r>
      <w:r w:rsidR="00887D52">
        <w:rPr>
          <w:rFonts w:ascii="Times New Roman" w:eastAsia="Calibri" w:hAnsi="Times New Roman"/>
          <w:sz w:val="24"/>
          <w:szCs w:val="24"/>
        </w:rPr>
        <w:t>п</w:t>
      </w:r>
      <w:r w:rsidRPr="00B22113">
        <w:rPr>
          <w:rFonts w:ascii="Times New Roman" w:eastAsia="Calibri" w:hAnsi="Times New Roman"/>
          <w:sz w:val="24"/>
          <w:szCs w:val="24"/>
        </w:rPr>
        <w:t>убличн</w:t>
      </w:r>
      <w:r w:rsidR="00887D52">
        <w:rPr>
          <w:rFonts w:ascii="Times New Roman" w:eastAsia="Calibri" w:hAnsi="Times New Roman"/>
          <w:sz w:val="24"/>
          <w:szCs w:val="24"/>
        </w:rPr>
        <w:t>ото</w:t>
      </w:r>
      <w:r w:rsidRPr="00B22113">
        <w:rPr>
          <w:rFonts w:ascii="Times New Roman" w:eastAsia="Calibri" w:hAnsi="Times New Roman"/>
          <w:sz w:val="24"/>
          <w:szCs w:val="24"/>
        </w:rPr>
        <w:t xml:space="preserve"> предприяти</w:t>
      </w:r>
      <w:r w:rsidR="00887D52">
        <w:rPr>
          <w:rFonts w:ascii="Times New Roman" w:eastAsia="Calibri" w:hAnsi="Times New Roman"/>
          <w:sz w:val="24"/>
          <w:szCs w:val="24"/>
        </w:rPr>
        <w:t>е</w:t>
      </w:r>
      <w:r w:rsidRPr="00B22113">
        <w:rPr>
          <w:rFonts w:ascii="Times New Roman" w:eastAsia="Calibri" w:hAnsi="Times New Roman"/>
          <w:sz w:val="24"/>
          <w:szCs w:val="24"/>
        </w:rPr>
        <w:t xml:space="preserve">, с </w:t>
      </w:r>
      <w:r w:rsidRPr="00B22113">
        <w:rPr>
          <w:rFonts w:ascii="Times New Roman" w:eastAsia="Calibri" w:hAnsi="Times New Roman"/>
          <w:sz w:val="24"/>
          <w:szCs w:val="24"/>
        </w:rPr>
        <w:lastRenderedPageBreak/>
        <w:t>едноличен собственик на капитала държавата, представлявана от министъра на регионалното развитие и благоустройството.</w:t>
      </w:r>
    </w:p>
    <w:p w14:paraId="26CA927B" w14:textId="2AE1DCD5" w:rsidR="00B22113" w:rsidRPr="00B22113" w:rsidRDefault="00B22113" w:rsidP="00195D78">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 xml:space="preserve">Предвидено е възлагането на дейностите по стопанисване, поддържане и експлоатация на публичната ВиК инфраструктура и предоставянето на ВиК услугите от ВиК оператори да се извършва по реда на специалния закон </w:t>
      </w:r>
      <w:r w:rsidR="00887D52">
        <w:rPr>
          <w:rFonts w:ascii="Times New Roman" w:eastAsia="Calibri" w:hAnsi="Times New Roman"/>
          <w:sz w:val="24"/>
          <w:szCs w:val="24"/>
        </w:rPr>
        <w:t>със</w:t>
      </w:r>
      <w:r w:rsidRPr="00B22113">
        <w:rPr>
          <w:rFonts w:ascii="Times New Roman" w:eastAsia="Calibri" w:hAnsi="Times New Roman"/>
          <w:sz w:val="24"/>
          <w:szCs w:val="24"/>
        </w:rPr>
        <w:t xml:space="preserve"> сключване на договори между публичните собственици чрез Асоциацията по ВиК и ВиК оператора.</w:t>
      </w:r>
    </w:p>
    <w:p w14:paraId="446240C4" w14:textId="64CD41FA" w:rsidR="00B22113" w:rsidRPr="00B22113" w:rsidRDefault="00B22113" w:rsidP="00195D78">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 xml:space="preserve">Изискванията за сключването, съдържанието, измененията и прекратяването на договорите с ВиК операторите, определянето на максимално допустим законов срок за тяхното действие и свързаните с това правила са обособени в отделен раздел. Що се отнася до сега действащите договори е предвидена възможност за удължаването на техния срок. По отношение възлагането и изпълнението на дейностите по стопанисване, поддържане и експлоатация на ВиК системите от ВиК операторите досегашният подход е запазен, но осъвременен и подобрен. </w:t>
      </w:r>
    </w:p>
    <w:p w14:paraId="085B6F01" w14:textId="397909FF" w:rsidR="00B22113" w:rsidRPr="00B22113" w:rsidRDefault="00B22113" w:rsidP="00195D78">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 xml:space="preserve">В глава пета „Регулиране на водоснабдителните и канализационните услуги“ е предвидено да се създаде нов самостоятелен орган за регулиране на ВиК услугите, като независим специализиран държавен орган, който се избира и отчита пред Народното събрание. Регламентира се състав, мандат на комисията, изисквания, на които следва да отговаря всеки един член, както и правомощията ѝ като регулаторен орган. Регламентира се регулаторната функция на комисията, която освен регулиране качеството на ВиК услугите, следва да утвърждава цените им, да одобрява бизнес </w:t>
      </w:r>
      <w:r w:rsidR="00447459">
        <w:rPr>
          <w:rFonts w:ascii="Times New Roman" w:eastAsia="Calibri" w:hAnsi="Times New Roman"/>
          <w:sz w:val="24"/>
          <w:szCs w:val="24"/>
        </w:rPr>
        <w:t>плановете</w:t>
      </w:r>
      <w:r w:rsidRPr="00B22113">
        <w:rPr>
          <w:rFonts w:ascii="Times New Roman" w:eastAsia="Calibri" w:hAnsi="Times New Roman"/>
          <w:sz w:val="24"/>
          <w:szCs w:val="24"/>
        </w:rPr>
        <w:t xml:space="preserve"> на ВиК операторите, както и да упражнява контрол и да налага санкции. Осъществявайки своите регулаторни функции комисията следва да спазва принципите за всеобщ достъп, социална поносимост и икономическа обоснованост на цените на ВиК услугите и т.н. Акцентира се върху публичност в работата на регулаторния орган, като същият следва до 31 май да отчита дейността си за предходната година пред Народното събрание, както и да информира обществото за извършени проверки,  утвърдени цени на ВиК услугите и други. </w:t>
      </w:r>
    </w:p>
    <w:p w14:paraId="63A2AFC3" w14:textId="77777777" w:rsidR="00636DB1" w:rsidRPr="008A773C" w:rsidRDefault="00636DB1" w:rsidP="00636DB1">
      <w:pPr>
        <w:spacing w:line="360" w:lineRule="auto"/>
        <w:ind w:firstLine="851"/>
        <w:jc w:val="both"/>
        <w:rPr>
          <w:rFonts w:ascii="Times New Roman" w:hAnsi="Times New Roman"/>
          <w:bCs/>
          <w:sz w:val="24"/>
          <w:szCs w:val="24"/>
        </w:rPr>
      </w:pPr>
      <w:r>
        <w:rPr>
          <w:rFonts w:ascii="Times New Roman" w:hAnsi="Times New Roman"/>
          <w:bCs/>
          <w:sz w:val="24"/>
          <w:szCs w:val="24"/>
        </w:rPr>
        <w:t>С</w:t>
      </w:r>
      <w:r w:rsidRPr="008A773C">
        <w:rPr>
          <w:rFonts w:ascii="Times New Roman" w:hAnsi="Times New Roman"/>
          <w:bCs/>
          <w:sz w:val="24"/>
          <w:szCs w:val="24"/>
        </w:rPr>
        <w:t xml:space="preserve"> тази глава в отделни раздели се определя редът, по който ще се осъществява регулиране</w:t>
      </w:r>
      <w:r>
        <w:rPr>
          <w:rFonts w:ascii="Times New Roman" w:hAnsi="Times New Roman"/>
          <w:bCs/>
          <w:sz w:val="24"/>
          <w:szCs w:val="24"/>
        </w:rPr>
        <w:t>то</w:t>
      </w:r>
      <w:r w:rsidRPr="008A773C">
        <w:rPr>
          <w:rFonts w:ascii="Times New Roman" w:hAnsi="Times New Roman"/>
          <w:bCs/>
          <w:sz w:val="24"/>
          <w:szCs w:val="24"/>
        </w:rPr>
        <w:t xml:space="preserve"> на качеството на ВиК услугите и регулирането на цените им. Конкретно по отношение на качеството са определени единни условия и изисквания</w:t>
      </w:r>
      <w:r w:rsidRPr="008A773C">
        <w:rPr>
          <w:rFonts w:ascii="Times New Roman" w:hAnsi="Times New Roman"/>
          <w:bCs/>
          <w:sz w:val="24"/>
          <w:szCs w:val="24"/>
          <w:lang w:val="en-US"/>
        </w:rPr>
        <w:t xml:space="preserve"> </w:t>
      </w:r>
      <w:r w:rsidRPr="008A773C">
        <w:rPr>
          <w:rFonts w:ascii="Times New Roman" w:hAnsi="Times New Roman"/>
          <w:bCs/>
          <w:sz w:val="24"/>
          <w:szCs w:val="24"/>
        </w:rPr>
        <w:t>за качеството на ВиК услугите, чрез основни показатели за качество</w:t>
      </w:r>
      <w:r>
        <w:rPr>
          <w:rFonts w:ascii="Times New Roman" w:hAnsi="Times New Roman"/>
          <w:bCs/>
          <w:sz w:val="24"/>
          <w:szCs w:val="24"/>
        </w:rPr>
        <w:t xml:space="preserve"> и ефективност, групирани по видове услуги. </w:t>
      </w:r>
      <w:r w:rsidRPr="008A773C">
        <w:rPr>
          <w:rFonts w:ascii="Times New Roman" w:hAnsi="Times New Roman"/>
          <w:bCs/>
          <w:sz w:val="24"/>
          <w:szCs w:val="24"/>
        </w:rPr>
        <w:t xml:space="preserve">Редът за отчитане и контрол на показателите за качество се определя с наредба, приета от Министерския съвет по предложение на комисията. В раздела за качеството е нормативно залегнало и изискването за разработване от страна на ВиК </w:t>
      </w:r>
      <w:r w:rsidRPr="008A773C">
        <w:rPr>
          <w:rFonts w:ascii="Times New Roman" w:hAnsi="Times New Roman"/>
          <w:bCs/>
          <w:sz w:val="24"/>
          <w:szCs w:val="24"/>
        </w:rPr>
        <w:lastRenderedPageBreak/>
        <w:t xml:space="preserve">операторите на бизнес </w:t>
      </w:r>
      <w:r>
        <w:rPr>
          <w:rFonts w:ascii="Times New Roman" w:hAnsi="Times New Roman"/>
          <w:bCs/>
          <w:sz w:val="24"/>
          <w:szCs w:val="24"/>
        </w:rPr>
        <w:t xml:space="preserve">планове </w:t>
      </w:r>
      <w:r w:rsidRPr="008A773C">
        <w:rPr>
          <w:rFonts w:ascii="Times New Roman" w:hAnsi="Times New Roman"/>
          <w:bCs/>
          <w:sz w:val="24"/>
          <w:szCs w:val="24"/>
        </w:rPr>
        <w:t xml:space="preserve">за срок от </w:t>
      </w:r>
      <w:r>
        <w:rPr>
          <w:rFonts w:ascii="Times New Roman" w:hAnsi="Times New Roman"/>
          <w:bCs/>
          <w:sz w:val="24"/>
          <w:szCs w:val="24"/>
        </w:rPr>
        <w:t xml:space="preserve">5 </w:t>
      </w:r>
      <w:r w:rsidRPr="008A773C">
        <w:rPr>
          <w:rFonts w:ascii="Times New Roman" w:hAnsi="Times New Roman"/>
          <w:bCs/>
          <w:sz w:val="24"/>
          <w:szCs w:val="24"/>
        </w:rPr>
        <w:t>г</w:t>
      </w:r>
      <w:r>
        <w:rPr>
          <w:rFonts w:ascii="Times New Roman" w:hAnsi="Times New Roman"/>
          <w:bCs/>
          <w:sz w:val="24"/>
          <w:szCs w:val="24"/>
        </w:rPr>
        <w:t>одини</w:t>
      </w:r>
      <w:r w:rsidRPr="008A773C">
        <w:rPr>
          <w:rFonts w:ascii="Times New Roman" w:hAnsi="Times New Roman"/>
          <w:bCs/>
          <w:sz w:val="24"/>
          <w:szCs w:val="24"/>
        </w:rPr>
        <w:t xml:space="preserve">, които регулаторният орган следва да одобрява.  </w:t>
      </w:r>
    </w:p>
    <w:p w14:paraId="48BDBB29" w14:textId="77777777" w:rsidR="00636DB1" w:rsidRPr="008A773C" w:rsidRDefault="00636DB1" w:rsidP="00636DB1">
      <w:pPr>
        <w:spacing w:line="360" w:lineRule="auto"/>
        <w:ind w:firstLine="850"/>
        <w:jc w:val="both"/>
      </w:pPr>
      <w:r w:rsidRPr="008A773C">
        <w:rPr>
          <w:rFonts w:ascii="Times New Roman" w:hAnsi="Times New Roman"/>
          <w:bCs/>
          <w:sz w:val="24"/>
          <w:szCs w:val="24"/>
        </w:rPr>
        <w:t xml:space="preserve">В рамките на раздела за регулиране на цените на ВиК услугите се посочват основните методи, по които ще се осъществява регулирането на цените </w:t>
      </w:r>
      <w:r>
        <w:rPr>
          <w:rFonts w:ascii="Times New Roman" w:hAnsi="Times New Roman"/>
          <w:bCs/>
          <w:sz w:val="24"/>
          <w:szCs w:val="24"/>
        </w:rPr>
        <w:t>–</w:t>
      </w:r>
      <w:r w:rsidRPr="008A773C">
        <w:rPr>
          <w:rFonts w:ascii="Times New Roman" w:hAnsi="Times New Roman"/>
          <w:bCs/>
          <w:sz w:val="24"/>
          <w:szCs w:val="24"/>
        </w:rPr>
        <w:t xml:space="preserve"> </w:t>
      </w:r>
      <w:r>
        <w:rPr>
          <w:rFonts w:ascii="Times New Roman" w:hAnsi="Times New Roman"/>
          <w:bCs/>
          <w:sz w:val="24"/>
          <w:szCs w:val="24"/>
        </w:rPr>
        <w:t>„</w:t>
      </w:r>
      <w:r w:rsidRPr="008A773C">
        <w:rPr>
          <w:rFonts w:ascii="Times New Roman" w:hAnsi="Times New Roman"/>
          <w:sz w:val="24"/>
          <w:szCs w:val="24"/>
        </w:rPr>
        <w:t>Норма на възвръщаемост на капитала</w:t>
      </w:r>
      <w:r>
        <w:rPr>
          <w:rFonts w:ascii="Times New Roman" w:hAnsi="Times New Roman"/>
          <w:sz w:val="24"/>
          <w:szCs w:val="24"/>
        </w:rPr>
        <w:t>“</w:t>
      </w:r>
      <w:r w:rsidRPr="008A773C">
        <w:rPr>
          <w:rFonts w:ascii="Times New Roman" w:hAnsi="Times New Roman"/>
          <w:sz w:val="24"/>
          <w:szCs w:val="24"/>
        </w:rPr>
        <w:t xml:space="preserve"> (</w:t>
      </w:r>
      <w:r>
        <w:rPr>
          <w:rFonts w:ascii="Times New Roman" w:hAnsi="Times New Roman"/>
          <w:sz w:val="24"/>
          <w:szCs w:val="24"/>
        </w:rPr>
        <w:t>„</w:t>
      </w:r>
      <w:r w:rsidRPr="008A773C">
        <w:rPr>
          <w:rFonts w:ascii="Times New Roman" w:hAnsi="Times New Roman"/>
          <w:sz w:val="24"/>
          <w:szCs w:val="24"/>
        </w:rPr>
        <w:t>разходи плюс</w:t>
      </w:r>
      <w:r>
        <w:rPr>
          <w:rFonts w:ascii="Times New Roman" w:hAnsi="Times New Roman"/>
          <w:sz w:val="24"/>
          <w:szCs w:val="24"/>
        </w:rPr>
        <w:t>“</w:t>
      </w:r>
      <w:r w:rsidRPr="008A773C">
        <w:rPr>
          <w:rFonts w:ascii="Times New Roman" w:hAnsi="Times New Roman"/>
          <w:sz w:val="24"/>
          <w:szCs w:val="24"/>
        </w:rPr>
        <w:t xml:space="preserve">) или </w:t>
      </w:r>
      <w:r>
        <w:rPr>
          <w:rFonts w:ascii="Times New Roman" w:hAnsi="Times New Roman"/>
          <w:sz w:val="24"/>
          <w:szCs w:val="24"/>
        </w:rPr>
        <w:t>„</w:t>
      </w:r>
      <w:r w:rsidRPr="008A773C">
        <w:rPr>
          <w:rFonts w:ascii="Times New Roman" w:hAnsi="Times New Roman"/>
          <w:color w:val="000000"/>
          <w:sz w:val="24"/>
          <w:szCs w:val="24"/>
        </w:rPr>
        <w:t>Горна граница на цени</w:t>
      </w:r>
      <w:r>
        <w:rPr>
          <w:rFonts w:ascii="Times New Roman" w:hAnsi="Times New Roman"/>
          <w:color w:val="000000"/>
          <w:sz w:val="24"/>
          <w:szCs w:val="24"/>
        </w:rPr>
        <w:t>“</w:t>
      </w:r>
      <w:r w:rsidRPr="008A773C">
        <w:rPr>
          <w:rFonts w:ascii="Times New Roman" w:hAnsi="Times New Roman"/>
          <w:sz w:val="24"/>
          <w:szCs w:val="24"/>
        </w:rPr>
        <w:t xml:space="preserve"> или </w:t>
      </w:r>
      <w:r>
        <w:rPr>
          <w:rFonts w:ascii="Times New Roman" w:hAnsi="Times New Roman"/>
          <w:sz w:val="24"/>
          <w:szCs w:val="24"/>
        </w:rPr>
        <w:t>„</w:t>
      </w:r>
      <w:r w:rsidRPr="008A773C">
        <w:rPr>
          <w:rFonts w:ascii="Times New Roman" w:hAnsi="Times New Roman"/>
          <w:color w:val="000000"/>
          <w:sz w:val="24"/>
          <w:szCs w:val="24"/>
        </w:rPr>
        <w:t>Горна граница на приходи</w:t>
      </w:r>
      <w:r>
        <w:rPr>
          <w:rFonts w:ascii="Times New Roman" w:hAnsi="Times New Roman"/>
          <w:color w:val="000000"/>
          <w:sz w:val="24"/>
          <w:szCs w:val="24"/>
        </w:rPr>
        <w:t>“</w:t>
      </w:r>
      <w:r w:rsidRPr="008A773C">
        <w:rPr>
          <w:rFonts w:ascii="Times New Roman" w:hAnsi="Times New Roman"/>
          <w:sz w:val="24"/>
          <w:szCs w:val="24"/>
        </w:rPr>
        <w:t>.</w:t>
      </w:r>
      <w:r w:rsidRPr="008A773C">
        <w:rPr>
          <w:rFonts w:ascii="Times New Roman" w:hAnsi="Times New Roman"/>
          <w:sz w:val="24"/>
          <w:szCs w:val="24"/>
          <w:lang w:val="en-US"/>
        </w:rPr>
        <w:t xml:space="preserve"> </w:t>
      </w:r>
      <w:r w:rsidRPr="008A773C">
        <w:rPr>
          <w:rFonts w:ascii="Times New Roman" w:hAnsi="Times New Roman"/>
          <w:sz w:val="24"/>
          <w:szCs w:val="24"/>
        </w:rPr>
        <w:t>Регламентирано е комисията да определя социална поносимост на цената на ВиК услугите за съответната административна област, както и целева норма на възвращаемост. По отношение на ценообразуването следва да бъде спазен принципът на единна цена на услугите по видове услуги на обособена територия, като правилата за формирането на цените, отразяващи структурата на разходите, редът за внасяне на предложенията за цените и за утвърждаването им, както и редът за предоставяне на информация се определят с наредба, приета от Министерския съвет по предложение на комисията.</w:t>
      </w:r>
    </w:p>
    <w:p w14:paraId="04A635A6" w14:textId="5CFBD9BB" w:rsidR="00B22113" w:rsidRPr="00B22113" w:rsidRDefault="00B22113" w:rsidP="00195D78">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В последния раздел на глава пета - „Общи условия за предоставяне на ВиК услугите на потребителите“ са посочени законовите изисквания към общите условия за предоставяне на ВиК услуги на потребителите, като е определен обхватът на задължителното им съдържание. В законопроекта е предвидено те да се разработват от ВиК операторите и да се одобряват от комисията.</w:t>
      </w:r>
    </w:p>
    <w:p w14:paraId="7764D23B" w14:textId="77777777" w:rsidR="00B22113" w:rsidRPr="00B22113" w:rsidRDefault="00B22113" w:rsidP="00195D78">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 xml:space="preserve">В глава шеста „Контрол“ са разписани контролните правомощия на регулаторния орган,  на асоциациите по ВиК, както и изискването ВиК операторите да упражняват постоянен вътрешен контрол върху изпълнението на бизнес програмите си.   </w:t>
      </w:r>
    </w:p>
    <w:p w14:paraId="71E212B9" w14:textId="29DBCFA6" w:rsidR="00B22113" w:rsidRPr="00B22113" w:rsidRDefault="00B22113" w:rsidP="00195D78">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Глава седма „Финансиране“ урежда въпросите за финансирането на отрасъл ВиК, като основни възможности за това извън финансирането през цените на ВиК услугите са средства от държавния бюджет, общинските бюджети, от публичн</w:t>
      </w:r>
      <w:r w:rsidR="000F1FD2">
        <w:rPr>
          <w:rFonts w:ascii="Times New Roman" w:eastAsia="Calibri" w:hAnsi="Times New Roman"/>
          <w:sz w:val="24"/>
          <w:szCs w:val="24"/>
        </w:rPr>
        <w:t>ото</w:t>
      </w:r>
      <w:r w:rsidRPr="00B22113">
        <w:rPr>
          <w:rFonts w:ascii="Times New Roman" w:eastAsia="Calibri" w:hAnsi="Times New Roman"/>
          <w:sz w:val="24"/>
          <w:szCs w:val="24"/>
        </w:rPr>
        <w:t xml:space="preserve"> предприяти</w:t>
      </w:r>
      <w:r w:rsidR="000F1FD2">
        <w:rPr>
          <w:rFonts w:ascii="Times New Roman" w:eastAsia="Calibri" w:hAnsi="Times New Roman"/>
          <w:sz w:val="24"/>
          <w:szCs w:val="24"/>
        </w:rPr>
        <w:t>е</w:t>
      </w:r>
      <w:r w:rsidR="005179FF" w:rsidRPr="005179FF">
        <w:rPr>
          <w:rFonts w:ascii="Times New Roman" w:hAnsi="Times New Roman"/>
          <w:bCs/>
          <w:sz w:val="24"/>
          <w:szCs w:val="24"/>
        </w:rPr>
        <w:t xml:space="preserve"> </w:t>
      </w:r>
      <w:r w:rsidR="005179FF" w:rsidRPr="008A773C">
        <w:rPr>
          <w:rFonts w:ascii="Times New Roman" w:hAnsi="Times New Roman"/>
          <w:bCs/>
          <w:sz w:val="24"/>
          <w:szCs w:val="24"/>
        </w:rPr>
        <w:t>по смисъла на Закона за публичните предприятия</w:t>
      </w:r>
      <w:r w:rsidRPr="00B22113">
        <w:rPr>
          <w:rFonts w:ascii="Times New Roman" w:eastAsia="Calibri" w:hAnsi="Times New Roman"/>
          <w:sz w:val="24"/>
          <w:szCs w:val="24"/>
        </w:rPr>
        <w:t xml:space="preserve">, с едноличен собственик на капитала държавата, представлявана от министъра на регионалното развитие и благоустройството и средства от Европейските фондове и програми. </w:t>
      </w:r>
    </w:p>
    <w:p w14:paraId="06310783" w14:textId="21F9DAAC" w:rsidR="00C10D7B" w:rsidRPr="00C10D7B" w:rsidRDefault="00B22113" w:rsidP="00C10D7B">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В глава осма „Информационни системи за ВиК услуги и ВиК инфраструктура“ е уредбата на единната информационна система за ВиК услугите и на регистъра на асоциациите по ВиК и на ВиК операторите, които целят осигуряването на публичност и прозрачност при осъществяване на дейността по предоставяне на ВиК услуги. За тяхното създаване и поддържане отговаря Министерството на регионалното развитие и благоустройството.</w:t>
      </w:r>
      <w:r w:rsidR="00C10D7B" w:rsidRPr="00C10D7B">
        <w:rPr>
          <w:rFonts w:ascii="Times New Roman" w:eastAsia="Calibri" w:hAnsi="Times New Roman"/>
          <w:sz w:val="24"/>
          <w:szCs w:val="24"/>
        </w:rPr>
        <w:t xml:space="preserve"> Специализираната информационната система за ВиК </w:t>
      </w:r>
      <w:r w:rsidR="00C10D7B" w:rsidRPr="00C10D7B">
        <w:rPr>
          <w:rFonts w:ascii="Times New Roman" w:eastAsia="Calibri" w:hAnsi="Times New Roman"/>
          <w:sz w:val="24"/>
          <w:szCs w:val="24"/>
        </w:rPr>
        <w:lastRenderedPageBreak/>
        <w:t>инфраструктурата е част от информационната система по чл. 176, ал. 1, т.2 от Закона за водите.</w:t>
      </w:r>
    </w:p>
    <w:p w14:paraId="0A490BF9" w14:textId="77777777" w:rsidR="008978C8" w:rsidRDefault="008978C8" w:rsidP="008978C8">
      <w:pPr>
        <w:spacing w:line="360" w:lineRule="auto"/>
        <w:ind w:firstLine="851"/>
        <w:jc w:val="both"/>
        <w:rPr>
          <w:rFonts w:ascii="Times New Roman" w:hAnsi="Times New Roman"/>
          <w:sz w:val="24"/>
          <w:szCs w:val="24"/>
        </w:rPr>
      </w:pPr>
      <w:r>
        <w:rPr>
          <w:rFonts w:ascii="Times New Roman" w:hAnsi="Times New Roman"/>
          <w:sz w:val="24"/>
          <w:szCs w:val="24"/>
        </w:rPr>
        <w:t>Г</w:t>
      </w:r>
      <w:r w:rsidRPr="008A773C">
        <w:rPr>
          <w:rFonts w:ascii="Times New Roman" w:hAnsi="Times New Roman"/>
          <w:sz w:val="24"/>
          <w:szCs w:val="24"/>
        </w:rPr>
        <w:t xml:space="preserve">лава девета </w:t>
      </w:r>
      <w:r>
        <w:rPr>
          <w:rFonts w:ascii="Times New Roman" w:hAnsi="Times New Roman"/>
          <w:sz w:val="24"/>
          <w:szCs w:val="24"/>
        </w:rPr>
        <w:t xml:space="preserve">„Намаляване на общите загуби на вода“ </w:t>
      </w:r>
      <w:r w:rsidRPr="008A773C">
        <w:rPr>
          <w:rFonts w:ascii="Times New Roman" w:hAnsi="Times New Roman"/>
          <w:sz w:val="24"/>
          <w:szCs w:val="24"/>
        </w:rPr>
        <w:t xml:space="preserve">въвежда в законодателството </w:t>
      </w:r>
      <w:r>
        <w:rPr>
          <w:rFonts w:ascii="Times New Roman" w:hAnsi="Times New Roman"/>
          <w:sz w:val="24"/>
          <w:szCs w:val="24"/>
        </w:rPr>
        <w:t xml:space="preserve">изискванията на </w:t>
      </w:r>
      <w:r w:rsidRPr="00A20EFD">
        <w:rPr>
          <w:rFonts w:ascii="Times New Roman" w:hAnsi="Times New Roman"/>
          <w:sz w:val="24"/>
          <w:szCs w:val="24"/>
        </w:rPr>
        <w:t>Директива (Е</w:t>
      </w:r>
      <w:r>
        <w:rPr>
          <w:rFonts w:ascii="Times New Roman" w:hAnsi="Times New Roman"/>
          <w:sz w:val="24"/>
          <w:szCs w:val="24"/>
        </w:rPr>
        <w:t>С</w:t>
      </w:r>
      <w:r w:rsidRPr="00A20EFD">
        <w:rPr>
          <w:rFonts w:ascii="Times New Roman" w:hAnsi="Times New Roman"/>
          <w:sz w:val="24"/>
          <w:szCs w:val="24"/>
        </w:rPr>
        <w:t xml:space="preserve">) 2020/2184 </w:t>
      </w:r>
      <w:r>
        <w:rPr>
          <w:rFonts w:ascii="Times New Roman" w:hAnsi="Times New Roman"/>
          <w:sz w:val="24"/>
          <w:szCs w:val="24"/>
        </w:rPr>
        <w:t>н</w:t>
      </w:r>
      <w:r w:rsidRPr="00A20EFD">
        <w:rPr>
          <w:rFonts w:ascii="Times New Roman" w:hAnsi="Times New Roman"/>
          <w:sz w:val="24"/>
          <w:szCs w:val="24"/>
        </w:rPr>
        <w:t xml:space="preserve">а Европейския </w:t>
      </w:r>
      <w:r>
        <w:rPr>
          <w:rFonts w:ascii="Times New Roman" w:hAnsi="Times New Roman"/>
          <w:sz w:val="24"/>
          <w:szCs w:val="24"/>
        </w:rPr>
        <w:t>п</w:t>
      </w:r>
      <w:r w:rsidRPr="00A20EFD">
        <w:rPr>
          <w:rFonts w:ascii="Times New Roman" w:hAnsi="Times New Roman"/>
          <w:sz w:val="24"/>
          <w:szCs w:val="24"/>
        </w:rPr>
        <w:t xml:space="preserve">арламент </w:t>
      </w:r>
      <w:r>
        <w:rPr>
          <w:rFonts w:ascii="Times New Roman" w:hAnsi="Times New Roman"/>
          <w:sz w:val="24"/>
          <w:szCs w:val="24"/>
        </w:rPr>
        <w:t>и н</w:t>
      </w:r>
      <w:r w:rsidRPr="00A20EFD">
        <w:rPr>
          <w:rFonts w:ascii="Times New Roman" w:hAnsi="Times New Roman"/>
          <w:sz w:val="24"/>
          <w:szCs w:val="24"/>
        </w:rPr>
        <w:t>а Съвета</w:t>
      </w:r>
      <w:r>
        <w:rPr>
          <w:rFonts w:ascii="Times New Roman" w:hAnsi="Times New Roman"/>
          <w:sz w:val="24"/>
          <w:szCs w:val="24"/>
        </w:rPr>
        <w:t xml:space="preserve"> о</w:t>
      </w:r>
      <w:r w:rsidRPr="00A20EFD">
        <w:rPr>
          <w:rFonts w:ascii="Times New Roman" w:hAnsi="Times New Roman"/>
          <w:sz w:val="24"/>
          <w:szCs w:val="24"/>
        </w:rPr>
        <w:t xml:space="preserve">т 16 Декември 2020 </w:t>
      </w:r>
      <w:r>
        <w:rPr>
          <w:rFonts w:ascii="Times New Roman" w:hAnsi="Times New Roman"/>
          <w:sz w:val="24"/>
          <w:szCs w:val="24"/>
        </w:rPr>
        <w:t>г</w:t>
      </w:r>
      <w:r w:rsidRPr="00A20EFD">
        <w:rPr>
          <w:rFonts w:ascii="Times New Roman" w:hAnsi="Times New Roman"/>
          <w:sz w:val="24"/>
          <w:szCs w:val="24"/>
        </w:rPr>
        <w:t>одина</w:t>
      </w:r>
      <w:r>
        <w:rPr>
          <w:rFonts w:ascii="Times New Roman" w:hAnsi="Times New Roman"/>
          <w:sz w:val="24"/>
          <w:szCs w:val="24"/>
        </w:rPr>
        <w:t xml:space="preserve"> </w:t>
      </w:r>
      <w:r w:rsidRPr="00A20EFD">
        <w:rPr>
          <w:rFonts w:ascii="Times New Roman" w:hAnsi="Times New Roman"/>
          <w:sz w:val="24"/>
          <w:szCs w:val="24"/>
        </w:rPr>
        <w:t>относно качеството на водата, предназначена за консумация от човека</w:t>
      </w:r>
      <w:r>
        <w:rPr>
          <w:rFonts w:ascii="Times New Roman" w:hAnsi="Times New Roman"/>
          <w:sz w:val="24"/>
          <w:szCs w:val="24"/>
        </w:rPr>
        <w:t>, за подобряване на контрола на течовете и планиране и изпълнение на мерки за намаляването им, като регламентира задълженията на ВиК операторите, комисията и министерството на регионалното развитие и благоустройството.</w:t>
      </w:r>
    </w:p>
    <w:p w14:paraId="4216FCB0" w14:textId="400606C8" w:rsidR="00B22113" w:rsidRPr="00B22113" w:rsidRDefault="00B22113" w:rsidP="00195D78">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Глава де</w:t>
      </w:r>
      <w:r w:rsidR="008978C8">
        <w:rPr>
          <w:rFonts w:ascii="Times New Roman" w:eastAsia="Calibri" w:hAnsi="Times New Roman"/>
          <w:sz w:val="24"/>
          <w:szCs w:val="24"/>
        </w:rPr>
        <w:t>с</w:t>
      </w:r>
      <w:r w:rsidRPr="00B22113">
        <w:rPr>
          <w:rFonts w:ascii="Times New Roman" w:eastAsia="Calibri" w:hAnsi="Times New Roman"/>
          <w:sz w:val="24"/>
          <w:szCs w:val="24"/>
        </w:rPr>
        <w:t>ета „Индивидуални и други подходящи системи за отвеждане и пречистване на отпадъчни води“ въвежда в законодателството възможността за използване на индивидуални системи, съгласно член 3 от Директива 91/271/ЕИО на Съвета от 21 май 1991 г. за пречистване на градските отпадъчни води (ОВ L 135, 30.05.1991 г.), като алтернативно решение на централизираните системи за събиране на отпадъчните води.</w:t>
      </w:r>
    </w:p>
    <w:p w14:paraId="06E8C34F" w14:textId="4C96A53E" w:rsidR="00B22113" w:rsidRPr="00B22113" w:rsidRDefault="00B22113" w:rsidP="00195D78">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 xml:space="preserve">В глава </w:t>
      </w:r>
      <w:r w:rsidR="008978C8">
        <w:rPr>
          <w:rFonts w:ascii="Times New Roman" w:eastAsia="Calibri" w:hAnsi="Times New Roman"/>
          <w:sz w:val="24"/>
          <w:szCs w:val="24"/>
        </w:rPr>
        <w:t>едина</w:t>
      </w:r>
      <w:r w:rsidRPr="00B22113">
        <w:rPr>
          <w:rFonts w:ascii="Times New Roman" w:eastAsia="Calibri" w:hAnsi="Times New Roman"/>
          <w:sz w:val="24"/>
          <w:szCs w:val="24"/>
        </w:rPr>
        <w:t xml:space="preserve">десета „Защита на водоснабдителната и канализационната инфраструктура при бедствия. Управление на водоснабдителните и канализационните системи в условията на промени в климата“ се регламентират различен тип превантивни действия, в случай на необходимост и бедствено положение.  </w:t>
      </w:r>
    </w:p>
    <w:p w14:paraId="3DE84577" w14:textId="77777777" w:rsidR="008978C8" w:rsidRPr="008A773C" w:rsidRDefault="008978C8" w:rsidP="008978C8">
      <w:pPr>
        <w:spacing w:line="360" w:lineRule="auto"/>
        <w:ind w:firstLine="851"/>
        <w:jc w:val="both"/>
        <w:rPr>
          <w:rFonts w:ascii="Times New Roman" w:hAnsi="Times New Roman"/>
          <w:sz w:val="24"/>
          <w:szCs w:val="24"/>
        </w:rPr>
      </w:pPr>
      <w:r>
        <w:rPr>
          <w:rFonts w:ascii="Times New Roman" w:hAnsi="Times New Roman"/>
          <w:sz w:val="24"/>
          <w:szCs w:val="24"/>
        </w:rPr>
        <w:t>В глава дванадесета „О</w:t>
      </w:r>
      <w:r w:rsidRPr="00E25A16">
        <w:rPr>
          <w:rFonts w:ascii="Times New Roman" w:hAnsi="Times New Roman"/>
          <w:sz w:val="24"/>
          <w:szCs w:val="24"/>
        </w:rPr>
        <w:t>тговорност на потребителите и ред за решаване на спорове</w:t>
      </w:r>
      <w:r>
        <w:rPr>
          <w:rFonts w:ascii="Times New Roman" w:hAnsi="Times New Roman"/>
          <w:sz w:val="24"/>
          <w:szCs w:val="24"/>
        </w:rPr>
        <w:t xml:space="preserve">“ са регламентирани задълженията на потребителите за заплащане на предоставените им ВиК услуги, за опазване на ВиК системите, както </w:t>
      </w:r>
      <w:r w:rsidRPr="008A773C">
        <w:rPr>
          <w:rFonts w:ascii="Times New Roman" w:hAnsi="Times New Roman"/>
          <w:sz w:val="24"/>
          <w:szCs w:val="24"/>
        </w:rPr>
        <w:t>и редът за решаване на спорове</w:t>
      </w:r>
      <w:r>
        <w:rPr>
          <w:rFonts w:ascii="Times New Roman" w:hAnsi="Times New Roman"/>
          <w:sz w:val="24"/>
          <w:szCs w:val="24"/>
        </w:rPr>
        <w:t>.</w:t>
      </w:r>
    </w:p>
    <w:p w14:paraId="2A99593C" w14:textId="2AB58C95" w:rsidR="00B22113" w:rsidRPr="00B22113" w:rsidRDefault="00B22113" w:rsidP="00195D78">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 xml:space="preserve">Глава </w:t>
      </w:r>
      <w:r w:rsidR="008978C8">
        <w:rPr>
          <w:rFonts w:ascii="Times New Roman" w:eastAsia="Calibri" w:hAnsi="Times New Roman"/>
          <w:sz w:val="24"/>
          <w:szCs w:val="24"/>
        </w:rPr>
        <w:t>три</w:t>
      </w:r>
      <w:r w:rsidRPr="00B22113">
        <w:rPr>
          <w:rFonts w:ascii="Times New Roman" w:eastAsia="Calibri" w:hAnsi="Times New Roman"/>
          <w:sz w:val="24"/>
          <w:szCs w:val="24"/>
        </w:rPr>
        <w:t>надесета „</w:t>
      </w:r>
      <w:proofErr w:type="spellStart"/>
      <w:r w:rsidRPr="00B22113">
        <w:rPr>
          <w:rFonts w:ascii="Times New Roman" w:eastAsia="Calibri" w:hAnsi="Times New Roman"/>
          <w:sz w:val="24"/>
          <w:szCs w:val="24"/>
        </w:rPr>
        <w:t>Административнонаказа</w:t>
      </w:r>
      <w:r w:rsidR="000F58E6">
        <w:rPr>
          <w:rFonts w:ascii="Times New Roman" w:eastAsia="Calibri" w:hAnsi="Times New Roman"/>
          <w:sz w:val="24"/>
          <w:szCs w:val="24"/>
        </w:rPr>
        <w:t>тел</w:t>
      </w:r>
      <w:r w:rsidRPr="00B22113">
        <w:rPr>
          <w:rFonts w:ascii="Times New Roman" w:eastAsia="Calibri" w:hAnsi="Times New Roman"/>
          <w:sz w:val="24"/>
          <w:szCs w:val="24"/>
        </w:rPr>
        <w:t>на</w:t>
      </w:r>
      <w:proofErr w:type="spellEnd"/>
      <w:r w:rsidRPr="00B22113">
        <w:rPr>
          <w:rFonts w:ascii="Times New Roman" w:eastAsia="Calibri" w:hAnsi="Times New Roman"/>
          <w:sz w:val="24"/>
          <w:szCs w:val="24"/>
        </w:rPr>
        <w:t xml:space="preserve"> отговорност“ извежда процедурите за осъществяване на </w:t>
      </w:r>
      <w:proofErr w:type="spellStart"/>
      <w:r w:rsidRPr="00B22113">
        <w:rPr>
          <w:rFonts w:ascii="Times New Roman" w:eastAsia="Calibri" w:hAnsi="Times New Roman"/>
          <w:sz w:val="24"/>
          <w:szCs w:val="24"/>
        </w:rPr>
        <w:t>административнонаказателна</w:t>
      </w:r>
      <w:proofErr w:type="spellEnd"/>
      <w:r w:rsidRPr="00B22113">
        <w:rPr>
          <w:rFonts w:ascii="Times New Roman" w:eastAsia="Calibri" w:hAnsi="Times New Roman"/>
          <w:sz w:val="24"/>
          <w:szCs w:val="24"/>
        </w:rPr>
        <w:t xml:space="preserve"> отговорност, както и редът за решаване на спорове. </w:t>
      </w:r>
    </w:p>
    <w:p w14:paraId="0D7168EB" w14:textId="77777777" w:rsidR="005179FF" w:rsidRDefault="00B22113" w:rsidP="00195D78">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В допълнителните разпоредби на проектозакона са предложени легални дефиниции на понятията, ползвани в него, с цел осигуряване на неговото правилно разбиране, тълкуване и прилагане</w:t>
      </w:r>
      <w:r w:rsidR="008978C8">
        <w:rPr>
          <w:rFonts w:ascii="Times New Roman" w:eastAsia="Calibri" w:hAnsi="Times New Roman"/>
          <w:sz w:val="24"/>
          <w:szCs w:val="24"/>
        </w:rPr>
        <w:t>.</w:t>
      </w:r>
      <w:r w:rsidR="00387916">
        <w:rPr>
          <w:rFonts w:ascii="Times New Roman" w:eastAsia="Calibri" w:hAnsi="Times New Roman"/>
          <w:sz w:val="24"/>
          <w:szCs w:val="24"/>
        </w:rPr>
        <w:t xml:space="preserve"> </w:t>
      </w:r>
    </w:p>
    <w:p w14:paraId="3D6B39CC" w14:textId="77777777" w:rsidR="00B22113" w:rsidRPr="00B22113" w:rsidRDefault="00B22113" w:rsidP="00195D78">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 xml:space="preserve">С преходните и заключителни разпоредби са предложени промени в закони, засегнати от този законопроект, с оглед постигане на синхрон, </w:t>
      </w:r>
      <w:proofErr w:type="spellStart"/>
      <w:r w:rsidRPr="00B22113">
        <w:rPr>
          <w:rFonts w:ascii="Times New Roman" w:eastAsia="Calibri" w:hAnsi="Times New Roman"/>
          <w:sz w:val="24"/>
          <w:szCs w:val="24"/>
        </w:rPr>
        <w:t>непротиворечивост</w:t>
      </w:r>
      <w:proofErr w:type="spellEnd"/>
      <w:r w:rsidRPr="00B22113">
        <w:rPr>
          <w:rFonts w:ascii="Times New Roman" w:eastAsia="Calibri" w:hAnsi="Times New Roman"/>
          <w:sz w:val="24"/>
          <w:szCs w:val="24"/>
        </w:rPr>
        <w:t xml:space="preserve"> и свързаност на уредбите, сред които е отмяната на ЗРВКУ, съществени промени в Закона за водите чрез отпадането на редица разпоредби, включително на цялата глава 11а от </w:t>
      </w:r>
      <w:r w:rsidRPr="00B22113">
        <w:rPr>
          <w:rFonts w:ascii="Times New Roman" w:eastAsia="Calibri" w:hAnsi="Times New Roman"/>
          <w:sz w:val="24"/>
          <w:szCs w:val="24"/>
        </w:rPr>
        <w:lastRenderedPageBreak/>
        <w:t>същия, редактирането и позоваването към новия закон в случаите на препратки, както и промени с правно-технически характер в други свързани закони. Регламентирани са процедури по отношение на структурирането на комисията за регулиране на ВиК услугите, запазвайки изградения експертен капацитет, като е определен ред за преминаване на експерти и служители от  Комисията за енергийно и водно регулиране към новата комисия.</w:t>
      </w:r>
    </w:p>
    <w:p w14:paraId="559513FC" w14:textId="77777777" w:rsidR="00B22113" w:rsidRPr="00B22113" w:rsidRDefault="00B22113" w:rsidP="00195D78">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Предложени са необходимите изменения в Закона за устройство на територията, Закона за енергетиката, Закона за държавната собственост, Закона за общинската собственост, Закона за управление на етажната собственост, Закона за горите и др.</w:t>
      </w:r>
    </w:p>
    <w:p w14:paraId="6FF64394" w14:textId="29E96EC3" w:rsidR="00B22113" w:rsidRPr="00B22113" w:rsidRDefault="00B22113" w:rsidP="00195D78">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 xml:space="preserve">В проекта за закон не се предвижда приемането на правилник за прилагането му. </w:t>
      </w:r>
    </w:p>
    <w:p w14:paraId="1BB2790A" w14:textId="3C48465B" w:rsidR="00416497" w:rsidRDefault="00B22113" w:rsidP="00195D78">
      <w:pPr>
        <w:spacing w:after="0" w:line="360" w:lineRule="auto"/>
        <w:ind w:firstLine="851"/>
        <w:jc w:val="both"/>
        <w:rPr>
          <w:rFonts w:ascii="Times New Roman" w:eastAsia="SimSun" w:hAnsi="Times New Roman"/>
          <w:sz w:val="24"/>
          <w:szCs w:val="24"/>
        </w:rPr>
      </w:pPr>
      <w:r w:rsidRPr="00B22113">
        <w:rPr>
          <w:rFonts w:ascii="Times New Roman" w:eastAsia="Calibri" w:hAnsi="Times New Roman"/>
          <w:sz w:val="24"/>
          <w:szCs w:val="24"/>
        </w:rPr>
        <w:t>Законопроектът е в съответствие с правото на Европейския съюз, отговаря на приложимите директиви към урежданата материя</w:t>
      </w:r>
      <w:r w:rsidR="00387916">
        <w:rPr>
          <w:rFonts w:ascii="Times New Roman" w:eastAsia="Calibri" w:hAnsi="Times New Roman"/>
          <w:sz w:val="24"/>
          <w:szCs w:val="24"/>
        </w:rPr>
        <w:t>, като</w:t>
      </w:r>
      <w:r w:rsidRPr="00B22113">
        <w:rPr>
          <w:rFonts w:ascii="Times New Roman" w:eastAsia="Calibri" w:hAnsi="Times New Roman"/>
          <w:sz w:val="24"/>
          <w:szCs w:val="24"/>
        </w:rPr>
        <w:t xml:space="preserve"> при неговото изготвяне </w:t>
      </w:r>
      <w:r w:rsidR="005179FF">
        <w:rPr>
          <w:rFonts w:ascii="Times New Roman" w:eastAsia="Calibri" w:hAnsi="Times New Roman"/>
          <w:sz w:val="24"/>
          <w:szCs w:val="24"/>
        </w:rPr>
        <w:t>са в</w:t>
      </w:r>
      <w:r w:rsidR="005179FF" w:rsidRPr="005179FF">
        <w:rPr>
          <w:rFonts w:ascii="Times New Roman" w:eastAsia="Calibri" w:hAnsi="Times New Roman"/>
          <w:sz w:val="24"/>
          <w:szCs w:val="24"/>
        </w:rPr>
        <w:t>ъведени изисквания на Директива 2020/2184 на Европейския парламент и на съвета от 16 декември 2020 година, относно качеството на водата, предназначена за консумация от човека и Директива 91/271/ЕИО на Съвета от 21 май 1991 г. за пречистване на градските отпадъчни води</w:t>
      </w:r>
      <w:r w:rsidR="005179FF">
        <w:rPr>
          <w:rFonts w:ascii="Times New Roman" w:eastAsia="Calibri" w:hAnsi="Times New Roman"/>
          <w:sz w:val="24"/>
          <w:szCs w:val="24"/>
        </w:rPr>
        <w:t>, за което са приложени</w:t>
      </w:r>
      <w:r w:rsidR="00416497" w:rsidRPr="00022A54">
        <w:rPr>
          <w:rFonts w:ascii="Times New Roman" w:eastAsia="SimSun" w:hAnsi="Times New Roman"/>
          <w:sz w:val="24"/>
          <w:szCs w:val="24"/>
        </w:rPr>
        <w:t xml:space="preserve"> справк</w:t>
      </w:r>
      <w:r w:rsidR="005179FF">
        <w:rPr>
          <w:rFonts w:ascii="Times New Roman" w:eastAsia="SimSun" w:hAnsi="Times New Roman"/>
          <w:sz w:val="24"/>
          <w:szCs w:val="24"/>
        </w:rPr>
        <w:t>и.</w:t>
      </w:r>
      <w:r w:rsidR="00416497" w:rsidRPr="00022A54">
        <w:rPr>
          <w:rFonts w:ascii="Times New Roman" w:eastAsia="SimSun" w:hAnsi="Times New Roman"/>
          <w:sz w:val="24"/>
          <w:szCs w:val="24"/>
        </w:rPr>
        <w:t xml:space="preserve"> </w:t>
      </w:r>
    </w:p>
    <w:p w14:paraId="51596F13" w14:textId="77777777" w:rsidR="000F58E6" w:rsidRDefault="00B22113" w:rsidP="00195D78">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 xml:space="preserve">Предложеният проект на акт води до въздействие върху държавния бюджет,  поради което е приложена финансова обосновка по Приложение № 2.1. към чл. 35, ал. 1, т. 4, буква „a“ от Устройствения правилник на Министерския съвет и на неговата администрация. </w:t>
      </w:r>
    </w:p>
    <w:p w14:paraId="6992A9DE" w14:textId="00978F19" w:rsidR="006620B8" w:rsidRDefault="00E36B94" w:rsidP="00195D78">
      <w:pPr>
        <w:spacing w:after="0" w:line="360" w:lineRule="auto"/>
        <w:ind w:firstLine="851"/>
        <w:jc w:val="both"/>
        <w:rPr>
          <w:rFonts w:ascii="Times New Roman" w:hAnsi="Times New Roman"/>
          <w:sz w:val="24"/>
          <w:szCs w:val="24"/>
        </w:rPr>
      </w:pPr>
      <w:r>
        <w:rPr>
          <w:rFonts w:ascii="Times New Roman" w:hAnsi="Times New Roman"/>
          <w:sz w:val="24"/>
          <w:szCs w:val="24"/>
        </w:rPr>
        <w:t xml:space="preserve">Проектът на </w:t>
      </w:r>
      <w:proofErr w:type="spellStart"/>
      <w:r>
        <w:rPr>
          <w:rFonts w:ascii="Times New Roman" w:hAnsi="Times New Roman"/>
          <w:sz w:val="24"/>
          <w:szCs w:val="24"/>
        </w:rPr>
        <w:t>ЗВиК</w:t>
      </w:r>
      <w:proofErr w:type="spellEnd"/>
      <w:r>
        <w:rPr>
          <w:rFonts w:ascii="Times New Roman" w:hAnsi="Times New Roman"/>
          <w:sz w:val="24"/>
          <w:szCs w:val="24"/>
        </w:rPr>
        <w:t xml:space="preserve"> </w:t>
      </w:r>
      <w:r w:rsidR="002143ED" w:rsidRPr="00022A54">
        <w:rPr>
          <w:rFonts w:ascii="Times New Roman" w:hAnsi="Times New Roman"/>
          <w:sz w:val="24"/>
          <w:szCs w:val="24"/>
        </w:rPr>
        <w:t>е съгласуван в съответствие с разпоредбите на чл. 32 от Устройствения правилник на Министерския съв</w:t>
      </w:r>
      <w:r w:rsidR="00CA2C0B">
        <w:rPr>
          <w:rFonts w:ascii="Times New Roman" w:hAnsi="Times New Roman"/>
          <w:sz w:val="24"/>
          <w:szCs w:val="24"/>
        </w:rPr>
        <w:t>ет и на неговата администрация.</w:t>
      </w:r>
      <w:r w:rsidR="00557131">
        <w:rPr>
          <w:rFonts w:ascii="Times New Roman" w:hAnsi="Times New Roman"/>
          <w:sz w:val="24"/>
          <w:szCs w:val="24"/>
        </w:rPr>
        <w:t xml:space="preserve"> </w:t>
      </w:r>
    </w:p>
    <w:p w14:paraId="1B3E3509" w14:textId="2C401890" w:rsidR="00EC41B9" w:rsidRDefault="00EC41B9" w:rsidP="00195D78">
      <w:pPr>
        <w:spacing w:after="0" w:line="360" w:lineRule="auto"/>
        <w:ind w:firstLine="851"/>
        <w:jc w:val="both"/>
        <w:rPr>
          <w:rFonts w:ascii="Times New Roman" w:hAnsi="Times New Roman"/>
          <w:sz w:val="24"/>
          <w:szCs w:val="24"/>
          <w:lang w:eastAsia="bg-BG"/>
        </w:rPr>
      </w:pPr>
      <w:r w:rsidRPr="00CA2C0B">
        <w:rPr>
          <w:rFonts w:ascii="Times New Roman" w:hAnsi="Times New Roman"/>
          <w:sz w:val="24"/>
          <w:szCs w:val="24"/>
          <w:lang w:eastAsia="bg-BG"/>
        </w:rPr>
        <w:t>Направените бележки и предложения са отразени съгласно приложената към доклада справка.</w:t>
      </w:r>
    </w:p>
    <w:p w14:paraId="62BB966B" w14:textId="44F77A92" w:rsidR="002143ED" w:rsidRPr="005A12D5" w:rsidRDefault="002143ED" w:rsidP="00195D78">
      <w:pPr>
        <w:spacing w:after="0" w:line="360" w:lineRule="auto"/>
        <w:ind w:firstLine="851"/>
        <w:jc w:val="both"/>
        <w:rPr>
          <w:rFonts w:ascii="Times New Roman" w:eastAsia="SimSun" w:hAnsi="Times New Roman"/>
          <w:b/>
          <w:sz w:val="24"/>
          <w:szCs w:val="24"/>
          <w:lang w:eastAsia="zh-CN"/>
        </w:rPr>
      </w:pPr>
      <w:r w:rsidRPr="005A12D5">
        <w:rPr>
          <w:rFonts w:ascii="Times New Roman" w:eastAsia="SimSun" w:hAnsi="Times New Roman"/>
          <w:b/>
          <w:sz w:val="24"/>
          <w:szCs w:val="24"/>
          <w:lang w:eastAsia="zh-CN"/>
        </w:rPr>
        <w:t>УВАЖАЕМИ ГОСПОДИН МИНИСТЪР - ПРЕДСЕДАТЕЛ,</w:t>
      </w:r>
    </w:p>
    <w:p w14:paraId="51868533" w14:textId="77777777" w:rsidR="002143ED" w:rsidRDefault="002143ED" w:rsidP="00195D78">
      <w:pPr>
        <w:spacing w:after="0" w:line="360" w:lineRule="auto"/>
        <w:ind w:firstLine="851"/>
        <w:jc w:val="both"/>
        <w:rPr>
          <w:rFonts w:ascii="Times New Roman" w:eastAsia="SimSun" w:hAnsi="Times New Roman"/>
          <w:b/>
          <w:sz w:val="24"/>
          <w:szCs w:val="24"/>
          <w:lang w:eastAsia="zh-CN"/>
        </w:rPr>
      </w:pPr>
      <w:r w:rsidRPr="005A12D5">
        <w:rPr>
          <w:rFonts w:ascii="Times New Roman" w:eastAsia="SimSun" w:hAnsi="Times New Roman"/>
          <w:b/>
          <w:sz w:val="24"/>
          <w:szCs w:val="24"/>
          <w:lang w:eastAsia="zh-CN"/>
        </w:rPr>
        <w:t>УВАЖАЕМИ ГОСПОЖИ И ГОСПОДА МИНИСТРИ,</w:t>
      </w:r>
    </w:p>
    <w:p w14:paraId="0B7A4A87" w14:textId="3D70C4A0" w:rsidR="0058004B" w:rsidRDefault="002143ED" w:rsidP="00195D78">
      <w:pPr>
        <w:spacing w:line="360" w:lineRule="auto"/>
        <w:ind w:firstLine="851"/>
        <w:jc w:val="both"/>
        <w:outlineLvl w:val="0"/>
        <w:rPr>
          <w:rFonts w:ascii="Times New Roman" w:eastAsia="SimSun" w:hAnsi="Times New Roman"/>
          <w:color w:val="000000"/>
          <w:sz w:val="24"/>
          <w:szCs w:val="24"/>
          <w:lang w:eastAsia="zh-CN"/>
        </w:rPr>
      </w:pPr>
      <w:r w:rsidRPr="005A12D5">
        <w:rPr>
          <w:rFonts w:ascii="Times New Roman" w:eastAsia="SimSun" w:hAnsi="Times New Roman"/>
          <w:sz w:val="24"/>
          <w:szCs w:val="24"/>
          <w:lang w:eastAsia="zh-CN"/>
        </w:rPr>
        <w:t xml:space="preserve">Предвид изложеното и на основание чл. 8, ал. </w:t>
      </w:r>
      <w:r w:rsidR="00557131">
        <w:rPr>
          <w:rFonts w:ascii="Times New Roman" w:eastAsia="SimSun" w:hAnsi="Times New Roman"/>
          <w:sz w:val="24"/>
          <w:szCs w:val="24"/>
          <w:lang w:eastAsia="zh-CN"/>
        </w:rPr>
        <w:t>4, т. 1</w:t>
      </w:r>
      <w:r w:rsidRPr="005A12D5">
        <w:rPr>
          <w:rFonts w:ascii="Times New Roman" w:eastAsia="SimSun" w:hAnsi="Times New Roman"/>
          <w:sz w:val="24"/>
          <w:szCs w:val="24"/>
          <w:lang w:eastAsia="zh-CN"/>
        </w:rPr>
        <w:t xml:space="preserve"> от Устройствения правилник на Министерския съвет и на неговата администрация, предлагам Министерският съвет да приеме </w:t>
      </w:r>
      <w:r w:rsidR="00623DB5">
        <w:rPr>
          <w:rFonts w:ascii="Times New Roman" w:eastAsia="SimSun" w:hAnsi="Times New Roman"/>
          <w:sz w:val="24"/>
          <w:szCs w:val="24"/>
          <w:lang w:eastAsia="zh-CN"/>
        </w:rPr>
        <w:t>предложения проект на Р</w:t>
      </w:r>
      <w:r w:rsidR="00B04BE6">
        <w:rPr>
          <w:rFonts w:ascii="Times New Roman" w:eastAsia="SimSun" w:hAnsi="Times New Roman"/>
          <w:sz w:val="24"/>
          <w:szCs w:val="24"/>
          <w:lang w:eastAsia="zh-CN"/>
        </w:rPr>
        <w:t xml:space="preserve">ешение </w:t>
      </w:r>
      <w:r w:rsidR="00623DB5">
        <w:rPr>
          <w:rFonts w:ascii="Times New Roman" w:eastAsia="SimSun" w:hAnsi="Times New Roman"/>
          <w:sz w:val="24"/>
          <w:szCs w:val="24"/>
          <w:lang w:eastAsia="zh-CN"/>
        </w:rPr>
        <w:t xml:space="preserve">на Министерския съвет </w:t>
      </w:r>
      <w:r w:rsidR="00B04BE6">
        <w:rPr>
          <w:rFonts w:ascii="Times New Roman" w:eastAsia="SimSun" w:hAnsi="Times New Roman"/>
          <w:sz w:val="24"/>
          <w:szCs w:val="24"/>
          <w:lang w:eastAsia="zh-CN"/>
        </w:rPr>
        <w:t xml:space="preserve">за одобряване на </w:t>
      </w:r>
      <w:r w:rsidR="00B2459B">
        <w:rPr>
          <w:rFonts w:ascii="Times New Roman" w:eastAsia="SimSun" w:hAnsi="Times New Roman"/>
          <w:sz w:val="24"/>
          <w:szCs w:val="24"/>
          <w:lang w:eastAsia="zh-CN"/>
        </w:rPr>
        <w:t>п</w:t>
      </w:r>
      <w:r w:rsidR="000E0C48" w:rsidRPr="005A12D5">
        <w:rPr>
          <w:rFonts w:ascii="Times New Roman" w:eastAsia="SimSun" w:hAnsi="Times New Roman"/>
          <w:sz w:val="24"/>
          <w:szCs w:val="24"/>
          <w:lang w:eastAsia="zh-CN"/>
        </w:rPr>
        <w:t xml:space="preserve">роект на </w:t>
      </w:r>
      <w:r w:rsidR="007B122E">
        <w:rPr>
          <w:rFonts w:ascii="Times New Roman" w:eastAsia="Calibri" w:hAnsi="Times New Roman"/>
          <w:color w:val="000000" w:themeColor="text1"/>
          <w:sz w:val="24"/>
          <w:szCs w:val="24"/>
        </w:rPr>
        <w:t>Закон</w:t>
      </w:r>
      <w:r w:rsidR="00373DDC" w:rsidRPr="00E23F7B">
        <w:rPr>
          <w:rFonts w:ascii="Times New Roman" w:eastAsia="Calibri" w:hAnsi="Times New Roman"/>
          <w:color w:val="000000" w:themeColor="text1"/>
          <w:sz w:val="24"/>
          <w:szCs w:val="24"/>
        </w:rPr>
        <w:t xml:space="preserve"> за</w:t>
      </w:r>
      <w:r w:rsidR="003A7F0A">
        <w:rPr>
          <w:rFonts w:ascii="Times New Roman" w:eastAsia="Calibri" w:hAnsi="Times New Roman"/>
          <w:color w:val="000000" w:themeColor="text1"/>
          <w:sz w:val="24"/>
          <w:szCs w:val="24"/>
          <w:lang w:val="en-US"/>
        </w:rPr>
        <w:t xml:space="preserve"> </w:t>
      </w:r>
      <w:r w:rsidR="003A7F0A">
        <w:rPr>
          <w:rFonts w:ascii="Times New Roman" w:eastAsia="Calibri" w:hAnsi="Times New Roman"/>
          <w:color w:val="000000" w:themeColor="text1"/>
          <w:sz w:val="24"/>
          <w:szCs w:val="24"/>
        </w:rPr>
        <w:t>водоснабдяването и канализацията</w:t>
      </w:r>
      <w:r w:rsidR="00B2459B" w:rsidRPr="000A75B1">
        <w:rPr>
          <w:rFonts w:ascii="Times New Roman" w:eastAsia="SimSun" w:hAnsi="Times New Roman"/>
          <w:color w:val="000000"/>
          <w:sz w:val="24"/>
          <w:szCs w:val="24"/>
          <w:lang w:eastAsia="zh-CN"/>
        </w:rPr>
        <w:t>.</w:t>
      </w:r>
    </w:p>
    <w:p w14:paraId="6D89E1E6" w14:textId="77777777" w:rsidR="002143ED" w:rsidRPr="005A12D5" w:rsidRDefault="002143ED" w:rsidP="00195D78">
      <w:pPr>
        <w:spacing w:after="0" w:line="360" w:lineRule="auto"/>
        <w:ind w:firstLine="851"/>
        <w:jc w:val="both"/>
        <w:outlineLvl w:val="0"/>
        <w:rPr>
          <w:rFonts w:ascii="Times New Roman" w:hAnsi="Times New Roman"/>
          <w:b/>
          <w:sz w:val="24"/>
          <w:szCs w:val="24"/>
          <w:lang w:eastAsia="bg-BG"/>
        </w:rPr>
      </w:pPr>
      <w:r w:rsidRPr="005A12D5">
        <w:rPr>
          <w:rFonts w:ascii="Times New Roman" w:hAnsi="Times New Roman"/>
          <w:b/>
          <w:sz w:val="24"/>
          <w:szCs w:val="24"/>
          <w:lang w:eastAsia="bg-BG"/>
        </w:rPr>
        <w:t>Приложения:</w:t>
      </w:r>
    </w:p>
    <w:p w14:paraId="5DAC31FC" w14:textId="694E90C9" w:rsidR="00E42101" w:rsidRPr="00195D78" w:rsidRDefault="00E42101" w:rsidP="00195D78">
      <w:pPr>
        <w:pStyle w:val="ListParagraph"/>
        <w:numPr>
          <w:ilvl w:val="0"/>
          <w:numId w:val="19"/>
        </w:numPr>
        <w:spacing w:after="0" w:line="360" w:lineRule="auto"/>
        <w:jc w:val="both"/>
        <w:outlineLvl w:val="0"/>
        <w:rPr>
          <w:rFonts w:ascii="Times New Roman" w:hAnsi="Times New Roman"/>
          <w:sz w:val="24"/>
          <w:szCs w:val="24"/>
          <w:lang w:eastAsia="bg-BG"/>
        </w:rPr>
      </w:pPr>
      <w:r w:rsidRPr="00195D78">
        <w:rPr>
          <w:rFonts w:ascii="Times New Roman" w:hAnsi="Times New Roman"/>
          <w:sz w:val="24"/>
          <w:szCs w:val="24"/>
          <w:lang w:eastAsia="bg-BG"/>
        </w:rPr>
        <w:t>Проект на Решение на Министерския съвет;</w:t>
      </w:r>
    </w:p>
    <w:p w14:paraId="5828E82A" w14:textId="1D4C068D" w:rsidR="00D93F2C" w:rsidRPr="00195D78" w:rsidRDefault="00E42101" w:rsidP="00195D78">
      <w:pPr>
        <w:pStyle w:val="ListParagraph"/>
        <w:numPr>
          <w:ilvl w:val="0"/>
          <w:numId w:val="19"/>
        </w:numPr>
        <w:spacing w:after="0" w:line="360" w:lineRule="auto"/>
        <w:jc w:val="both"/>
        <w:outlineLvl w:val="0"/>
        <w:rPr>
          <w:rFonts w:ascii="Times New Roman" w:hAnsi="Times New Roman"/>
          <w:sz w:val="24"/>
          <w:szCs w:val="24"/>
          <w:lang w:eastAsia="bg-BG"/>
        </w:rPr>
      </w:pPr>
      <w:r w:rsidRPr="00195D78">
        <w:rPr>
          <w:rFonts w:ascii="Times New Roman" w:hAnsi="Times New Roman"/>
          <w:sz w:val="24"/>
          <w:szCs w:val="24"/>
          <w:lang w:eastAsia="bg-BG"/>
        </w:rPr>
        <w:t xml:space="preserve">Проект на Закон </w:t>
      </w:r>
      <w:r w:rsidR="003A7F0A" w:rsidRPr="00195D78">
        <w:rPr>
          <w:rFonts w:ascii="Times New Roman" w:hAnsi="Times New Roman"/>
          <w:sz w:val="24"/>
          <w:szCs w:val="24"/>
          <w:lang w:eastAsia="bg-BG"/>
        </w:rPr>
        <w:t>за водоснабдяването и канализацията</w:t>
      </w:r>
      <w:r w:rsidRPr="00195D78">
        <w:rPr>
          <w:rFonts w:ascii="Times New Roman" w:hAnsi="Times New Roman"/>
          <w:sz w:val="24"/>
          <w:szCs w:val="24"/>
          <w:lang w:eastAsia="bg-BG"/>
        </w:rPr>
        <w:t>;</w:t>
      </w:r>
    </w:p>
    <w:p w14:paraId="3B93A4FB" w14:textId="7010A174" w:rsidR="00E42101" w:rsidRPr="00195D78" w:rsidRDefault="00084BEB" w:rsidP="00195D78">
      <w:pPr>
        <w:pStyle w:val="ListParagraph"/>
        <w:numPr>
          <w:ilvl w:val="0"/>
          <w:numId w:val="19"/>
        </w:numPr>
        <w:spacing w:after="0" w:line="360" w:lineRule="auto"/>
        <w:jc w:val="both"/>
        <w:outlineLvl w:val="0"/>
        <w:rPr>
          <w:rFonts w:ascii="Times New Roman" w:hAnsi="Times New Roman"/>
          <w:sz w:val="24"/>
          <w:szCs w:val="24"/>
          <w:lang w:eastAsia="bg-BG"/>
        </w:rPr>
      </w:pPr>
      <w:r w:rsidRPr="00195D78">
        <w:rPr>
          <w:rFonts w:ascii="Times New Roman" w:hAnsi="Times New Roman"/>
          <w:sz w:val="24"/>
          <w:szCs w:val="24"/>
          <w:lang w:eastAsia="bg-BG"/>
        </w:rPr>
        <w:t>М</w:t>
      </w:r>
      <w:r w:rsidR="00E42101" w:rsidRPr="00195D78">
        <w:rPr>
          <w:rFonts w:ascii="Times New Roman" w:hAnsi="Times New Roman"/>
          <w:sz w:val="24"/>
          <w:szCs w:val="24"/>
          <w:lang w:eastAsia="bg-BG"/>
        </w:rPr>
        <w:t>отиви към проекта на Зак</w:t>
      </w:r>
      <w:r w:rsidR="00E36B94" w:rsidRPr="00195D78">
        <w:rPr>
          <w:rFonts w:ascii="Times New Roman" w:hAnsi="Times New Roman"/>
          <w:sz w:val="24"/>
          <w:szCs w:val="24"/>
          <w:lang w:eastAsia="bg-BG"/>
        </w:rPr>
        <w:t>он за водоснабдяването и канализацията</w:t>
      </w:r>
      <w:r w:rsidR="00E42101" w:rsidRPr="00195D78">
        <w:rPr>
          <w:rFonts w:ascii="Times New Roman" w:hAnsi="Times New Roman"/>
          <w:sz w:val="24"/>
          <w:szCs w:val="24"/>
          <w:lang w:eastAsia="bg-BG"/>
        </w:rPr>
        <w:t>;</w:t>
      </w:r>
    </w:p>
    <w:p w14:paraId="2A2D0FAB" w14:textId="77777777" w:rsidR="00E42101" w:rsidRPr="00195D78" w:rsidRDefault="00E42101" w:rsidP="00195D78">
      <w:pPr>
        <w:pStyle w:val="ListParagraph"/>
        <w:numPr>
          <w:ilvl w:val="0"/>
          <w:numId w:val="19"/>
        </w:numPr>
        <w:spacing w:after="0" w:line="360" w:lineRule="auto"/>
        <w:jc w:val="both"/>
        <w:outlineLvl w:val="0"/>
        <w:rPr>
          <w:rFonts w:ascii="Times New Roman" w:hAnsi="Times New Roman"/>
          <w:sz w:val="24"/>
          <w:szCs w:val="24"/>
          <w:lang w:eastAsia="bg-BG"/>
        </w:rPr>
      </w:pPr>
      <w:r w:rsidRPr="00195D78">
        <w:rPr>
          <w:rFonts w:ascii="Times New Roman" w:hAnsi="Times New Roman"/>
          <w:sz w:val="24"/>
          <w:szCs w:val="24"/>
          <w:lang w:eastAsia="bg-BG"/>
        </w:rPr>
        <w:lastRenderedPageBreak/>
        <w:t>Финансова обосновка</w:t>
      </w:r>
      <w:r w:rsidR="00557131" w:rsidRPr="00195D78">
        <w:rPr>
          <w:rFonts w:ascii="Times New Roman" w:hAnsi="Times New Roman"/>
          <w:sz w:val="24"/>
          <w:szCs w:val="24"/>
          <w:lang w:eastAsia="bg-BG"/>
        </w:rPr>
        <w:t>, одобрена от министъра на финансите</w:t>
      </w:r>
      <w:r w:rsidRPr="00195D78">
        <w:rPr>
          <w:rFonts w:ascii="Times New Roman" w:hAnsi="Times New Roman"/>
          <w:sz w:val="24"/>
          <w:szCs w:val="24"/>
          <w:lang w:eastAsia="bg-BG"/>
        </w:rPr>
        <w:t>;</w:t>
      </w:r>
    </w:p>
    <w:p w14:paraId="1DBEEED6" w14:textId="77777777" w:rsidR="00E42101" w:rsidRPr="00195D78" w:rsidRDefault="00E42101" w:rsidP="00195D78">
      <w:pPr>
        <w:pStyle w:val="ListParagraph"/>
        <w:numPr>
          <w:ilvl w:val="0"/>
          <w:numId w:val="19"/>
        </w:numPr>
        <w:spacing w:after="0" w:line="360" w:lineRule="auto"/>
        <w:jc w:val="both"/>
        <w:outlineLvl w:val="0"/>
        <w:rPr>
          <w:rFonts w:ascii="Times New Roman" w:hAnsi="Times New Roman"/>
          <w:sz w:val="24"/>
          <w:szCs w:val="24"/>
          <w:lang w:eastAsia="bg-BG"/>
        </w:rPr>
      </w:pPr>
      <w:r w:rsidRPr="00195D78">
        <w:rPr>
          <w:rFonts w:ascii="Times New Roman" w:hAnsi="Times New Roman"/>
          <w:sz w:val="24"/>
          <w:szCs w:val="24"/>
          <w:lang w:eastAsia="bg-BG"/>
        </w:rPr>
        <w:t>Проект на съобщение за средствата за масово осведомяване;</w:t>
      </w:r>
    </w:p>
    <w:p w14:paraId="40DD47CE" w14:textId="098FC036" w:rsidR="00AD62F3" w:rsidRDefault="00C33227" w:rsidP="00195D78">
      <w:pPr>
        <w:pStyle w:val="ListParagraph"/>
        <w:numPr>
          <w:ilvl w:val="0"/>
          <w:numId w:val="19"/>
        </w:numPr>
        <w:spacing w:after="0" w:line="360" w:lineRule="auto"/>
        <w:jc w:val="both"/>
        <w:outlineLvl w:val="0"/>
        <w:rPr>
          <w:rFonts w:ascii="Times New Roman" w:hAnsi="Times New Roman"/>
          <w:sz w:val="24"/>
          <w:szCs w:val="24"/>
          <w:lang w:eastAsia="bg-BG"/>
        </w:rPr>
      </w:pPr>
      <w:r>
        <w:rPr>
          <w:rFonts w:ascii="Times New Roman" w:hAnsi="Times New Roman"/>
          <w:sz w:val="24"/>
          <w:szCs w:val="24"/>
          <w:lang w:eastAsia="bg-BG"/>
        </w:rPr>
        <w:t>Цялостна</w:t>
      </w:r>
      <w:r w:rsidR="00AD62F3">
        <w:rPr>
          <w:rFonts w:ascii="Times New Roman" w:hAnsi="Times New Roman"/>
          <w:sz w:val="24"/>
          <w:szCs w:val="24"/>
          <w:lang w:eastAsia="bg-BG"/>
        </w:rPr>
        <w:t xml:space="preserve"> предварителна оценка на въздействието;</w:t>
      </w:r>
    </w:p>
    <w:p w14:paraId="04188F4B" w14:textId="4D8FBB0B" w:rsidR="00AD62F3" w:rsidRDefault="00FD1402" w:rsidP="00195D78">
      <w:pPr>
        <w:pStyle w:val="ListParagraph"/>
        <w:numPr>
          <w:ilvl w:val="0"/>
          <w:numId w:val="19"/>
        </w:numPr>
        <w:spacing w:after="0" w:line="360" w:lineRule="auto"/>
        <w:jc w:val="both"/>
        <w:outlineLvl w:val="0"/>
        <w:rPr>
          <w:rFonts w:ascii="Times New Roman" w:hAnsi="Times New Roman"/>
          <w:sz w:val="24"/>
          <w:szCs w:val="24"/>
          <w:lang w:eastAsia="bg-BG"/>
        </w:rPr>
      </w:pPr>
      <w:r>
        <w:rPr>
          <w:rFonts w:ascii="Times New Roman" w:hAnsi="Times New Roman"/>
          <w:sz w:val="24"/>
          <w:szCs w:val="24"/>
          <w:lang w:eastAsia="bg-BG"/>
        </w:rPr>
        <w:t>Становища</w:t>
      </w:r>
      <w:r w:rsidR="00AD62F3">
        <w:rPr>
          <w:rFonts w:ascii="Times New Roman" w:hAnsi="Times New Roman"/>
          <w:sz w:val="24"/>
          <w:szCs w:val="24"/>
          <w:lang w:eastAsia="bg-BG"/>
        </w:rPr>
        <w:t xml:space="preserve"> </w:t>
      </w:r>
      <w:r w:rsidR="00963D95">
        <w:rPr>
          <w:rFonts w:ascii="Times New Roman" w:hAnsi="Times New Roman"/>
          <w:sz w:val="24"/>
          <w:szCs w:val="24"/>
          <w:lang w:eastAsia="bg-BG"/>
        </w:rPr>
        <w:t>на</w:t>
      </w:r>
      <w:r w:rsidR="00AD62F3">
        <w:rPr>
          <w:rFonts w:ascii="Times New Roman" w:hAnsi="Times New Roman"/>
          <w:sz w:val="24"/>
          <w:szCs w:val="24"/>
          <w:lang w:eastAsia="bg-BG"/>
        </w:rPr>
        <w:t xml:space="preserve"> дирекция „Мо</w:t>
      </w:r>
      <w:r w:rsidR="00084BEB">
        <w:rPr>
          <w:rFonts w:ascii="Times New Roman" w:hAnsi="Times New Roman"/>
          <w:sz w:val="24"/>
          <w:szCs w:val="24"/>
          <w:lang w:eastAsia="bg-BG"/>
        </w:rPr>
        <w:t>дернизация на администрацията“</w:t>
      </w:r>
      <w:r>
        <w:rPr>
          <w:rFonts w:ascii="Times New Roman" w:hAnsi="Times New Roman"/>
          <w:sz w:val="24"/>
          <w:szCs w:val="24"/>
          <w:lang w:eastAsia="bg-BG"/>
        </w:rPr>
        <w:t xml:space="preserve"> - </w:t>
      </w:r>
      <w:r w:rsidRPr="00FD1402">
        <w:rPr>
          <w:rFonts w:ascii="Times New Roman" w:hAnsi="Times New Roman"/>
          <w:sz w:val="24"/>
          <w:szCs w:val="24"/>
          <w:lang w:eastAsia="bg-BG"/>
        </w:rPr>
        <w:t>вх. №  03-01-212-[3]/21.11.2022 г.</w:t>
      </w:r>
      <w:r>
        <w:rPr>
          <w:rFonts w:ascii="Times New Roman" w:hAnsi="Times New Roman"/>
          <w:sz w:val="24"/>
          <w:szCs w:val="24"/>
          <w:lang w:eastAsia="bg-BG"/>
        </w:rPr>
        <w:t xml:space="preserve"> и </w:t>
      </w:r>
      <w:r w:rsidRPr="00FD1402">
        <w:rPr>
          <w:rFonts w:ascii="Times New Roman" w:hAnsi="Times New Roman"/>
          <w:sz w:val="24"/>
          <w:szCs w:val="24"/>
          <w:lang w:eastAsia="bg-BG"/>
        </w:rPr>
        <w:t>вх.№ 03-01-212-[1]/24.10.2022 г.</w:t>
      </w:r>
      <w:r w:rsidR="00557131">
        <w:rPr>
          <w:rFonts w:ascii="Times New Roman" w:hAnsi="Times New Roman"/>
          <w:sz w:val="24"/>
          <w:szCs w:val="24"/>
          <w:lang w:eastAsia="bg-BG"/>
        </w:rPr>
        <w:t>;</w:t>
      </w:r>
    </w:p>
    <w:p w14:paraId="3E53C5A5" w14:textId="19BD93FF" w:rsidR="00FD1402" w:rsidRDefault="00850E0D" w:rsidP="00195D78">
      <w:pPr>
        <w:pStyle w:val="ListParagraph"/>
        <w:numPr>
          <w:ilvl w:val="0"/>
          <w:numId w:val="19"/>
        </w:numPr>
        <w:spacing w:after="0" w:line="360" w:lineRule="auto"/>
        <w:jc w:val="both"/>
        <w:outlineLvl w:val="0"/>
        <w:rPr>
          <w:rFonts w:ascii="Times New Roman" w:hAnsi="Times New Roman"/>
          <w:sz w:val="24"/>
          <w:szCs w:val="24"/>
          <w:lang w:eastAsia="bg-BG"/>
        </w:rPr>
      </w:pPr>
      <w:r>
        <w:rPr>
          <w:rFonts w:ascii="Times New Roman" w:hAnsi="Times New Roman"/>
          <w:sz w:val="24"/>
          <w:szCs w:val="24"/>
          <w:lang w:eastAsia="bg-BG"/>
        </w:rPr>
        <w:t>Т</w:t>
      </w:r>
      <w:r w:rsidRPr="00195D78">
        <w:rPr>
          <w:rFonts w:ascii="Times New Roman" w:hAnsi="Times New Roman"/>
          <w:sz w:val="24"/>
          <w:szCs w:val="24"/>
          <w:lang w:eastAsia="bg-BG"/>
        </w:rPr>
        <w:t>аблица</w:t>
      </w:r>
      <w:r w:rsidR="000C6F57" w:rsidRPr="000C6F57">
        <w:rPr>
          <w:rFonts w:ascii="Times New Roman" w:hAnsi="Times New Roman"/>
          <w:sz w:val="24"/>
          <w:szCs w:val="24"/>
          <w:lang w:eastAsia="bg-BG"/>
        </w:rPr>
        <w:t xml:space="preserve"> за отразяване на становища</w:t>
      </w:r>
      <w:r w:rsidR="00963D95">
        <w:rPr>
          <w:rFonts w:ascii="Times New Roman" w:hAnsi="Times New Roman"/>
          <w:sz w:val="24"/>
          <w:szCs w:val="24"/>
          <w:lang w:eastAsia="bg-BG"/>
        </w:rPr>
        <w:t>та</w:t>
      </w:r>
      <w:r w:rsidR="000C6F57" w:rsidRPr="000C6F57">
        <w:rPr>
          <w:rFonts w:ascii="Times New Roman" w:hAnsi="Times New Roman"/>
          <w:sz w:val="24"/>
          <w:szCs w:val="24"/>
          <w:lang w:eastAsia="bg-BG"/>
        </w:rPr>
        <w:t xml:space="preserve"> от </w:t>
      </w:r>
      <w:proofErr w:type="spellStart"/>
      <w:r w:rsidR="00963D95">
        <w:rPr>
          <w:rFonts w:ascii="Times New Roman" w:hAnsi="Times New Roman"/>
          <w:sz w:val="24"/>
          <w:szCs w:val="24"/>
          <w:lang w:eastAsia="bg-BG"/>
        </w:rPr>
        <w:t>съгласувателната</w:t>
      </w:r>
      <w:proofErr w:type="spellEnd"/>
      <w:r w:rsidR="00963D95">
        <w:rPr>
          <w:rFonts w:ascii="Times New Roman" w:hAnsi="Times New Roman"/>
          <w:sz w:val="24"/>
          <w:szCs w:val="24"/>
          <w:lang w:eastAsia="bg-BG"/>
        </w:rPr>
        <w:t xml:space="preserve"> процедура</w:t>
      </w:r>
      <w:r w:rsidR="000C6F57" w:rsidRPr="000C6F57">
        <w:rPr>
          <w:rFonts w:ascii="Times New Roman" w:hAnsi="Times New Roman"/>
          <w:sz w:val="24"/>
          <w:szCs w:val="24"/>
          <w:lang w:eastAsia="bg-BG"/>
        </w:rPr>
        <w:t>;</w:t>
      </w:r>
    </w:p>
    <w:p w14:paraId="5396ECFA" w14:textId="77777777" w:rsidR="001F2393" w:rsidRPr="001F2393" w:rsidRDefault="001F2393" w:rsidP="001F2393">
      <w:pPr>
        <w:pStyle w:val="ListParagraph"/>
        <w:numPr>
          <w:ilvl w:val="0"/>
          <w:numId w:val="19"/>
        </w:numPr>
        <w:spacing w:after="0" w:line="360" w:lineRule="auto"/>
        <w:jc w:val="both"/>
        <w:outlineLvl w:val="0"/>
        <w:rPr>
          <w:rFonts w:ascii="Times New Roman" w:hAnsi="Times New Roman"/>
          <w:sz w:val="24"/>
          <w:szCs w:val="24"/>
          <w:lang w:eastAsia="bg-BG"/>
        </w:rPr>
      </w:pPr>
      <w:proofErr w:type="spellStart"/>
      <w:r w:rsidRPr="001F2393">
        <w:rPr>
          <w:rFonts w:ascii="Times New Roman" w:hAnsi="Times New Roman"/>
          <w:sz w:val="24"/>
          <w:szCs w:val="24"/>
          <w:lang w:eastAsia="bg-BG"/>
        </w:rPr>
        <w:t>Съгласувателни</w:t>
      </w:r>
      <w:proofErr w:type="spellEnd"/>
      <w:r w:rsidRPr="001F2393">
        <w:rPr>
          <w:rFonts w:ascii="Times New Roman" w:hAnsi="Times New Roman"/>
          <w:sz w:val="24"/>
          <w:szCs w:val="24"/>
          <w:lang w:eastAsia="bg-BG"/>
        </w:rPr>
        <w:t xml:space="preserve"> писма;</w:t>
      </w:r>
    </w:p>
    <w:p w14:paraId="0694F8F6" w14:textId="03E617FD" w:rsidR="000C79BC" w:rsidRPr="000C79BC" w:rsidRDefault="00850E0D" w:rsidP="00195D78">
      <w:pPr>
        <w:pStyle w:val="ListParagraph"/>
        <w:numPr>
          <w:ilvl w:val="0"/>
          <w:numId w:val="19"/>
        </w:numPr>
        <w:spacing w:after="0" w:line="360" w:lineRule="auto"/>
        <w:jc w:val="both"/>
        <w:outlineLvl w:val="0"/>
        <w:rPr>
          <w:rFonts w:ascii="Times New Roman" w:hAnsi="Times New Roman"/>
          <w:sz w:val="24"/>
          <w:szCs w:val="24"/>
          <w:lang w:eastAsia="bg-BG"/>
        </w:rPr>
      </w:pPr>
      <w:r>
        <w:rPr>
          <w:rFonts w:ascii="Times New Roman" w:hAnsi="Times New Roman"/>
          <w:sz w:val="24"/>
          <w:szCs w:val="24"/>
          <w:lang w:eastAsia="bg-BG"/>
        </w:rPr>
        <w:t>Т</w:t>
      </w:r>
      <w:r w:rsidRPr="00195D78">
        <w:rPr>
          <w:rFonts w:ascii="Times New Roman" w:hAnsi="Times New Roman"/>
          <w:sz w:val="24"/>
          <w:szCs w:val="24"/>
          <w:lang w:eastAsia="bg-BG"/>
        </w:rPr>
        <w:t>аблица</w:t>
      </w:r>
      <w:r w:rsidR="000C79BC">
        <w:rPr>
          <w:rFonts w:ascii="Times New Roman" w:hAnsi="Times New Roman"/>
          <w:sz w:val="24"/>
          <w:szCs w:val="24"/>
          <w:lang w:eastAsia="bg-BG"/>
        </w:rPr>
        <w:t xml:space="preserve"> </w:t>
      </w:r>
      <w:r w:rsidR="000C79BC" w:rsidRPr="000C79BC">
        <w:rPr>
          <w:rFonts w:ascii="Times New Roman" w:hAnsi="Times New Roman"/>
          <w:sz w:val="24"/>
          <w:szCs w:val="24"/>
          <w:lang w:eastAsia="bg-BG"/>
        </w:rPr>
        <w:t xml:space="preserve">за отразяване на становищата, </w:t>
      </w:r>
      <w:r w:rsidR="00963D95">
        <w:rPr>
          <w:rFonts w:ascii="Times New Roman" w:hAnsi="Times New Roman"/>
          <w:sz w:val="24"/>
          <w:szCs w:val="24"/>
          <w:lang w:eastAsia="bg-BG"/>
        </w:rPr>
        <w:t>постъпили в процедурата по обществени консултации</w:t>
      </w:r>
      <w:r w:rsidR="000C79BC" w:rsidRPr="00195D78">
        <w:rPr>
          <w:rFonts w:ascii="Times New Roman" w:hAnsi="Times New Roman"/>
          <w:sz w:val="24"/>
          <w:szCs w:val="24"/>
          <w:lang w:eastAsia="bg-BG"/>
        </w:rPr>
        <w:t>;</w:t>
      </w:r>
    </w:p>
    <w:p w14:paraId="1451378C" w14:textId="2AADB8A8" w:rsidR="00195D78" w:rsidRDefault="00195D78" w:rsidP="00AE312B">
      <w:pPr>
        <w:pStyle w:val="ListParagraph"/>
        <w:numPr>
          <w:ilvl w:val="0"/>
          <w:numId w:val="19"/>
        </w:numPr>
        <w:spacing w:after="0" w:line="360" w:lineRule="auto"/>
        <w:jc w:val="both"/>
        <w:outlineLvl w:val="0"/>
        <w:rPr>
          <w:rFonts w:ascii="Times New Roman" w:hAnsi="Times New Roman"/>
          <w:sz w:val="24"/>
          <w:szCs w:val="24"/>
          <w:lang w:eastAsia="bg-BG"/>
        </w:rPr>
      </w:pPr>
      <w:r>
        <w:rPr>
          <w:rFonts w:ascii="Times New Roman" w:hAnsi="Times New Roman"/>
          <w:sz w:val="24"/>
          <w:szCs w:val="24"/>
          <w:lang w:eastAsia="bg-BG"/>
        </w:rPr>
        <w:t>Т</w:t>
      </w:r>
      <w:r w:rsidRPr="00195D78">
        <w:rPr>
          <w:rFonts w:ascii="Times New Roman" w:hAnsi="Times New Roman"/>
          <w:sz w:val="24"/>
          <w:szCs w:val="24"/>
          <w:lang w:eastAsia="bg-BG"/>
        </w:rPr>
        <w:t xml:space="preserve">аблица за съответствие на </w:t>
      </w:r>
      <w:r>
        <w:rPr>
          <w:rFonts w:ascii="Times New Roman" w:hAnsi="Times New Roman"/>
          <w:sz w:val="24"/>
          <w:szCs w:val="24"/>
          <w:lang w:eastAsia="bg-BG"/>
        </w:rPr>
        <w:t>Д</w:t>
      </w:r>
      <w:r w:rsidRPr="00195D78">
        <w:rPr>
          <w:rFonts w:ascii="Times New Roman" w:hAnsi="Times New Roman"/>
          <w:sz w:val="24"/>
          <w:szCs w:val="24"/>
          <w:lang w:eastAsia="bg-BG"/>
        </w:rPr>
        <w:t xml:space="preserve">иректива (ЕС) 2020/2184 на </w:t>
      </w:r>
      <w:r>
        <w:rPr>
          <w:rFonts w:ascii="Times New Roman" w:hAnsi="Times New Roman"/>
          <w:sz w:val="24"/>
          <w:szCs w:val="24"/>
          <w:lang w:eastAsia="bg-BG"/>
        </w:rPr>
        <w:t>Е</w:t>
      </w:r>
      <w:r w:rsidRPr="00195D78">
        <w:rPr>
          <w:rFonts w:ascii="Times New Roman" w:hAnsi="Times New Roman"/>
          <w:sz w:val="24"/>
          <w:szCs w:val="24"/>
          <w:lang w:eastAsia="bg-BG"/>
        </w:rPr>
        <w:t xml:space="preserve">вропейския парламент и на </w:t>
      </w:r>
      <w:r>
        <w:rPr>
          <w:rFonts w:ascii="Times New Roman" w:hAnsi="Times New Roman"/>
          <w:sz w:val="24"/>
          <w:szCs w:val="24"/>
          <w:lang w:eastAsia="bg-BG"/>
        </w:rPr>
        <w:t>С</w:t>
      </w:r>
      <w:r w:rsidRPr="00195D78">
        <w:rPr>
          <w:rFonts w:ascii="Times New Roman" w:hAnsi="Times New Roman"/>
          <w:sz w:val="24"/>
          <w:szCs w:val="24"/>
          <w:lang w:eastAsia="bg-BG"/>
        </w:rPr>
        <w:t>ъвета от 16 декември 2020 година, относно качеството на водата, предназначена за консумация от човека</w:t>
      </w:r>
      <w:r>
        <w:rPr>
          <w:rFonts w:ascii="Times New Roman" w:hAnsi="Times New Roman"/>
          <w:sz w:val="24"/>
          <w:szCs w:val="24"/>
          <w:lang w:eastAsia="bg-BG"/>
        </w:rPr>
        <w:t>;</w:t>
      </w:r>
    </w:p>
    <w:p w14:paraId="0CF54DDF" w14:textId="75070E67" w:rsidR="00195D78" w:rsidRPr="00195D78" w:rsidRDefault="00850E0D" w:rsidP="00195D78">
      <w:pPr>
        <w:pStyle w:val="ListParagraph"/>
        <w:numPr>
          <w:ilvl w:val="0"/>
          <w:numId w:val="19"/>
        </w:numPr>
        <w:spacing w:after="0" w:line="360" w:lineRule="auto"/>
        <w:jc w:val="both"/>
        <w:outlineLvl w:val="0"/>
        <w:rPr>
          <w:rFonts w:ascii="Times New Roman" w:hAnsi="Times New Roman"/>
          <w:sz w:val="24"/>
          <w:szCs w:val="24"/>
          <w:lang w:eastAsia="bg-BG"/>
        </w:rPr>
      </w:pPr>
      <w:r>
        <w:rPr>
          <w:rFonts w:ascii="Times New Roman" w:hAnsi="Times New Roman"/>
          <w:sz w:val="24"/>
          <w:szCs w:val="24"/>
          <w:lang w:eastAsia="bg-BG"/>
        </w:rPr>
        <w:t>Т</w:t>
      </w:r>
      <w:r w:rsidR="00195D78" w:rsidRPr="00195D78">
        <w:rPr>
          <w:rFonts w:ascii="Times New Roman" w:hAnsi="Times New Roman"/>
          <w:sz w:val="24"/>
          <w:szCs w:val="24"/>
          <w:lang w:eastAsia="bg-BG"/>
        </w:rPr>
        <w:t xml:space="preserve">аблица за съответствие на Директива 91/271/ЕИО на </w:t>
      </w:r>
      <w:r w:rsidR="00195D78">
        <w:rPr>
          <w:rFonts w:ascii="Times New Roman" w:hAnsi="Times New Roman"/>
          <w:sz w:val="24"/>
          <w:szCs w:val="24"/>
          <w:lang w:eastAsia="bg-BG"/>
        </w:rPr>
        <w:t>С</w:t>
      </w:r>
      <w:r w:rsidR="00195D78" w:rsidRPr="00195D78">
        <w:rPr>
          <w:rFonts w:ascii="Times New Roman" w:hAnsi="Times New Roman"/>
          <w:sz w:val="24"/>
          <w:szCs w:val="24"/>
          <w:lang w:eastAsia="bg-BG"/>
        </w:rPr>
        <w:t>ъвета от 21 май 1991 г. за пречистване на градските отпадъчни води</w:t>
      </w:r>
      <w:r w:rsidR="001F2393">
        <w:rPr>
          <w:rFonts w:ascii="Times New Roman" w:hAnsi="Times New Roman"/>
          <w:sz w:val="24"/>
          <w:szCs w:val="24"/>
          <w:lang w:eastAsia="bg-BG"/>
        </w:rPr>
        <w:t>.</w:t>
      </w:r>
    </w:p>
    <w:p w14:paraId="77983DF2" w14:textId="18C8FB45" w:rsidR="00DF6FB3" w:rsidRDefault="00DF6FB3" w:rsidP="00DF6FB3">
      <w:pPr>
        <w:spacing w:after="0" w:line="360" w:lineRule="auto"/>
        <w:ind w:left="709"/>
        <w:jc w:val="both"/>
        <w:outlineLvl w:val="0"/>
        <w:rPr>
          <w:rFonts w:ascii="Times New Roman" w:eastAsia="Times New Roman" w:hAnsi="Times New Roman"/>
          <w:sz w:val="24"/>
          <w:szCs w:val="20"/>
        </w:rPr>
      </w:pPr>
    </w:p>
    <w:p w14:paraId="715C3A97" w14:textId="77777777" w:rsidR="00DF6FB3" w:rsidRDefault="00DF6FB3" w:rsidP="00DF6FB3">
      <w:pPr>
        <w:spacing w:after="0" w:line="360" w:lineRule="auto"/>
        <w:ind w:left="709"/>
        <w:jc w:val="both"/>
        <w:outlineLvl w:val="0"/>
        <w:rPr>
          <w:rFonts w:ascii="Times New Roman" w:hAnsi="Times New Roman"/>
          <w:b/>
          <w:sz w:val="24"/>
          <w:szCs w:val="24"/>
          <w:lang w:eastAsia="bg-BG"/>
        </w:rPr>
      </w:pPr>
    </w:p>
    <w:p w14:paraId="34528569" w14:textId="4E456082" w:rsidR="002143ED" w:rsidRPr="005A12D5" w:rsidRDefault="0077712A" w:rsidP="0077712A">
      <w:pPr>
        <w:tabs>
          <w:tab w:val="left" w:pos="8789"/>
        </w:tabs>
        <w:spacing w:after="120" w:line="360" w:lineRule="auto"/>
        <w:ind w:left="3402" w:right="140"/>
        <w:jc w:val="both"/>
        <w:rPr>
          <w:rFonts w:ascii="Times New Roman" w:hAnsi="Times New Roman"/>
          <w:b/>
          <w:sz w:val="24"/>
          <w:szCs w:val="24"/>
          <w:lang w:eastAsia="bg-BG"/>
        </w:rPr>
      </w:pPr>
      <w:r>
        <w:rPr>
          <w:rFonts w:ascii="Times New Roman" w:hAnsi="Times New Roman"/>
          <w:b/>
          <w:sz w:val="24"/>
          <w:szCs w:val="24"/>
          <w:lang w:eastAsia="bg-BG"/>
        </w:rPr>
        <w:tab/>
      </w:r>
      <w:r w:rsidR="002143ED" w:rsidRPr="005A12D5">
        <w:rPr>
          <w:rFonts w:ascii="Times New Roman" w:hAnsi="Times New Roman"/>
          <w:b/>
          <w:sz w:val="24"/>
          <w:szCs w:val="24"/>
          <w:lang w:eastAsia="bg-BG"/>
        </w:rPr>
        <w:t>МИНИСТЪР:</w:t>
      </w:r>
      <w:bookmarkStart w:id="0" w:name="_GoBack"/>
      <w:bookmarkEnd w:id="0"/>
    </w:p>
    <w:p w14:paraId="29C7BF0D" w14:textId="1AE69C00" w:rsidR="008978C8" w:rsidRPr="00420091" w:rsidRDefault="008978C8" w:rsidP="0077712A">
      <w:pPr>
        <w:spacing w:after="0" w:line="360" w:lineRule="auto"/>
        <w:ind w:left="4678" w:right="-284"/>
        <w:jc w:val="center"/>
        <w:rPr>
          <w:rFonts w:ascii="Times New Roman" w:eastAsia="SimSun" w:hAnsi="Times New Roman"/>
          <w:b/>
          <w:bCs/>
          <w:sz w:val="24"/>
          <w:szCs w:val="24"/>
          <w:lang w:val="en-US" w:eastAsia="zh-CN"/>
        </w:rPr>
      </w:pPr>
      <w:r>
        <w:rPr>
          <w:rFonts w:ascii="Times New Roman" w:eastAsia="SimSun" w:hAnsi="Times New Roman"/>
          <w:b/>
          <w:bCs/>
          <w:sz w:val="24"/>
          <w:szCs w:val="24"/>
          <w:lang w:eastAsia="zh-CN"/>
        </w:rPr>
        <w:t>ВИОЛЕТА КОРИТАРОВА</w:t>
      </w:r>
      <w:r w:rsidR="0077712A">
        <w:rPr>
          <w:rFonts w:ascii="Times New Roman" w:eastAsia="SimSun" w:hAnsi="Times New Roman"/>
          <w:b/>
          <w:bCs/>
          <w:sz w:val="24"/>
          <w:szCs w:val="24"/>
          <w:lang w:eastAsia="zh-CN"/>
        </w:rPr>
        <w:t>-</w:t>
      </w:r>
      <w:r>
        <w:rPr>
          <w:rFonts w:ascii="Times New Roman" w:eastAsia="SimSun" w:hAnsi="Times New Roman"/>
          <w:b/>
          <w:bCs/>
          <w:sz w:val="24"/>
          <w:szCs w:val="24"/>
          <w:lang w:eastAsia="zh-CN"/>
        </w:rPr>
        <w:t>КАСАБОВА</w:t>
      </w:r>
    </w:p>
    <w:p w14:paraId="6B0052C6" w14:textId="77777777" w:rsidR="00A3770D" w:rsidRDefault="00A3770D" w:rsidP="00DF6FB3">
      <w:pPr>
        <w:tabs>
          <w:tab w:val="left" w:pos="9180"/>
        </w:tabs>
        <w:spacing w:after="0" w:line="480" w:lineRule="auto"/>
        <w:ind w:right="-157"/>
        <w:jc w:val="both"/>
        <w:rPr>
          <w:rFonts w:ascii="Times New Roman" w:eastAsia="Times New Roman" w:hAnsi="Times New Roman"/>
          <w:color w:val="000000" w:themeColor="text1"/>
          <w:sz w:val="18"/>
          <w:szCs w:val="18"/>
          <w:lang w:eastAsia="bg-BG"/>
        </w:rPr>
      </w:pPr>
    </w:p>
    <w:p w14:paraId="667479E8" w14:textId="77777777" w:rsidR="00A3770D" w:rsidRDefault="00A3770D" w:rsidP="00DF6FB3">
      <w:pPr>
        <w:tabs>
          <w:tab w:val="left" w:pos="9180"/>
        </w:tabs>
        <w:spacing w:after="0" w:line="480" w:lineRule="auto"/>
        <w:ind w:right="-157"/>
        <w:jc w:val="both"/>
        <w:rPr>
          <w:rFonts w:ascii="Times New Roman" w:eastAsia="Times New Roman" w:hAnsi="Times New Roman"/>
          <w:color w:val="000000" w:themeColor="text1"/>
          <w:sz w:val="18"/>
          <w:szCs w:val="18"/>
          <w:lang w:eastAsia="bg-BG"/>
        </w:rPr>
      </w:pPr>
    </w:p>
    <w:p w14:paraId="291387D6" w14:textId="77777777" w:rsidR="00A3770D" w:rsidRDefault="00A3770D" w:rsidP="00DF6FB3">
      <w:pPr>
        <w:tabs>
          <w:tab w:val="left" w:pos="9180"/>
        </w:tabs>
        <w:spacing w:after="0" w:line="480" w:lineRule="auto"/>
        <w:ind w:right="-157"/>
        <w:jc w:val="both"/>
        <w:rPr>
          <w:rFonts w:ascii="Times New Roman" w:eastAsia="Times New Roman" w:hAnsi="Times New Roman"/>
          <w:color w:val="000000" w:themeColor="text1"/>
          <w:sz w:val="18"/>
          <w:szCs w:val="18"/>
          <w:lang w:eastAsia="bg-BG"/>
        </w:rPr>
      </w:pPr>
    </w:p>
    <w:p w14:paraId="34994543" w14:textId="77777777" w:rsidR="00A3770D" w:rsidRDefault="00A3770D" w:rsidP="00DF6FB3">
      <w:pPr>
        <w:tabs>
          <w:tab w:val="left" w:pos="9180"/>
        </w:tabs>
        <w:spacing w:after="0" w:line="480" w:lineRule="auto"/>
        <w:ind w:right="-157"/>
        <w:jc w:val="both"/>
        <w:rPr>
          <w:rFonts w:ascii="Times New Roman" w:eastAsia="Times New Roman" w:hAnsi="Times New Roman"/>
          <w:color w:val="000000" w:themeColor="text1"/>
          <w:sz w:val="18"/>
          <w:szCs w:val="18"/>
          <w:lang w:eastAsia="bg-BG"/>
        </w:rPr>
      </w:pPr>
    </w:p>
    <w:p w14:paraId="7ED6FADE" w14:textId="77777777" w:rsidR="00DF6FB3" w:rsidRPr="00534783" w:rsidRDefault="00DF6FB3" w:rsidP="00DF6FB3">
      <w:pPr>
        <w:tabs>
          <w:tab w:val="left" w:pos="9180"/>
        </w:tabs>
        <w:suppressAutoHyphens/>
        <w:autoSpaceDN w:val="0"/>
        <w:spacing w:after="0" w:line="480" w:lineRule="auto"/>
        <w:ind w:right="-157"/>
        <w:jc w:val="both"/>
        <w:textAlignment w:val="baseline"/>
        <w:rPr>
          <w:rFonts w:ascii="Times New Roman" w:eastAsia="Times New Roman" w:hAnsi="Times New Roman"/>
          <w:color w:val="000000" w:themeColor="text1"/>
          <w:sz w:val="18"/>
          <w:szCs w:val="18"/>
          <w:lang w:eastAsia="bg-BG"/>
        </w:rPr>
      </w:pPr>
    </w:p>
    <w:p w14:paraId="40A96A06" w14:textId="6E37F69A" w:rsidR="000C79BC" w:rsidRDefault="000C79BC" w:rsidP="00DF6FB3">
      <w:pPr>
        <w:tabs>
          <w:tab w:val="left" w:pos="8789"/>
        </w:tabs>
        <w:spacing w:after="120" w:line="360" w:lineRule="auto"/>
        <w:ind w:right="140"/>
        <w:jc w:val="both"/>
        <w:rPr>
          <w:rFonts w:ascii="Times New Roman" w:hAnsi="Times New Roman"/>
          <w:b/>
          <w:sz w:val="24"/>
          <w:szCs w:val="24"/>
          <w:lang w:eastAsia="bg-BG"/>
        </w:rPr>
      </w:pPr>
    </w:p>
    <w:sectPr w:rsidR="000C79BC" w:rsidSect="00950543">
      <w:footerReference w:type="default" r:id="rId8"/>
      <w:pgSz w:w="11906" w:h="16838"/>
      <w:pgMar w:top="1270" w:right="1417" w:bottom="993" w:left="1417" w:header="8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DF5F7" w14:textId="77777777" w:rsidR="00C32C3D" w:rsidRDefault="00C32C3D" w:rsidP="00C914BB">
      <w:pPr>
        <w:spacing w:after="0" w:line="240" w:lineRule="auto"/>
      </w:pPr>
      <w:r>
        <w:separator/>
      </w:r>
    </w:p>
  </w:endnote>
  <w:endnote w:type="continuationSeparator" w:id="0">
    <w:p w14:paraId="1A3EB854" w14:textId="77777777" w:rsidR="00C32C3D" w:rsidRDefault="00C32C3D" w:rsidP="00C91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10F31" w14:textId="18F5ADAA" w:rsidR="00787A80" w:rsidRDefault="00787A80">
    <w:pPr>
      <w:pStyle w:val="Footer"/>
      <w:jc w:val="center"/>
    </w:pPr>
    <w:r>
      <w:fldChar w:fldCharType="begin"/>
    </w:r>
    <w:r>
      <w:instrText xml:space="preserve"> PAGE   \* MERGEFORMAT </w:instrText>
    </w:r>
    <w:r>
      <w:fldChar w:fldCharType="separate"/>
    </w:r>
    <w:r w:rsidR="00841AF8">
      <w:rPr>
        <w:noProof/>
      </w:rPr>
      <w:t>9</w:t>
    </w:r>
    <w:r>
      <w:rPr>
        <w:noProof/>
      </w:rPr>
      <w:fldChar w:fldCharType="end"/>
    </w:r>
  </w:p>
  <w:p w14:paraId="65F07582" w14:textId="77777777" w:rsidR="00787A80" w:rsidRDefault="00787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BF67B" w14:textId="77777777" w:rsidR="00C32C3D" w:rsidRDefault="00C32C3D" w:rsidP="00C914BB">
      <w:pPr>
        <w:spacing w:after="0" w:line="240" w:lineRule="auto"/>
      </w:pPr>
      <w:r>
        <w:separator/>
      </w:r>
    </w:p>
  </w:footnote>
  <w:footnote w:type="continuationSeparator" w:id="0">
    <w:p w14:paraId="1F6D43EE" w14:textId="77777777" w:rsidR="00C32C3D" w:rsidRDefault="00C32C3D" w:rsidP="00C914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7687"/>
      </v:shape>
    </w:pict>
  </w:numPicBullet>
  <w:abstractNum w:abstractNumId="0" w15:restartNumberingAfterBreak="0">
    <w:nsid w:val="02494BA1"/>
    <w:multiLevelType w:val="multilevel"/>
    <w:tmpl w:val="6D060D30"/>
    <w:lvl w:ilvl="0">
      <w:start w:val="1"/>
      <w:numFmt w:val="decimal"/>
      <w:lvlText w:val="%1."/>
      <w:lvlJc w:val="left"/>
      <w:pPr>
        <w:ind w:left="1270" w:hanging="360"/>
      </w:pPr>
    </w:lvl>
    <w:lvl w:ilvl="1">
      <w:start w:val="1"/>
      <w:numFmt w:val="lowerLetter"/>
      <w:lvlText w:val="%2."/>
      <w:lvlJc w:val="left"/>
      <w:pPr>
        <w:ind w:left="1990" w:hanging="360"/>
      </w:pPr>
    </w:lvl>
    <w:lvl w:ilvl="2">
      <w:start w:val="1"/>
      <w:numFmt w:val="lowerRoman"/>
      <w:lvlText w:val="%3."/>
      <w:lvlJc w:val="right"/>
      <w:pPr>
        <w:ind w:left="2710" w:hanging="180"/>
      </w:pPr>
    </w:lvl>
    <w:lvl w:ilvl="3">
      <w:start w:val="1"/>
      <w:numFmt w:val="decimal"/>
      <w:lvlText w:val="%4."/>
      <w:lvlJc w:val="left"/>
      <w:pPr>
        <w:ind w:left="4330" w:hanging="360"/>
      </w:pPr>
    </w:lvl>
    <w:lvl w:ilvl="4">
      <w:start w:val="1"/>
      <w:numFmt w:val="lowerLetter"/>
      <w:lvlText w:val="%5."/>
      <w:lvlJc w:val="left"/>
      <w:pPr>
        <w:ind w:left="4150" w:hanging="360"/>
      </w:pPr>
    </w:lvl>
    <w:lvl w:ilvl="5">
      <w:start w:val="1"/>
      <w:numFmt w:val="lowerRoman"/>
      <w:lvlText w:val="%6."/>
      <w:lvlJc w:val="right"/>
      <w:pPr>
        <w:ind w:left="4870" w:hanging="180"/>
      </w:pPr>
    </w:lvl>
    <w:lvl w:ilvl="6">
      <w:start w:val="1"/>
      <w:numFmt w:val="decimal"/>
      <w:lvlText w:val="%7."/>
      <w:lvlJc w:val="left"/>
      <w:pPr>
        <w:ind w:left="5590" w:hanging="360"/>
      </w:pPr>
    </w:lvl>
    <w:lvl w:ilvl="7">
      <w:start w:val="1"/>
      <w:numFmt w:val="lowerLetter"/>
      <w:lvlText w:val="%8."/>
      <w:lvlJc w:val="left"/>
      <w:pPr>
        <w:ind w:left="6310" w:hanging="360"/>
      </w:pPr>
    </w:lvl>
    <w:lvl w:ilvl="8">
      <w:start w:val="1"/>
      <w:numFmt w:val="lowerRoman"/>
      <w:lvlText w:val="%9."/>
      <w:lvlJc w:val="right"/>
      <w:pPr>
        <w:ind w:left="7030" w:hanging="180"/>
      </w:pPr>
    </w:lvl>
  </w:abstractNum>
  <w:abstractNum w:abstractNumId="1" w15:restartNumberingAfterBreak="0">
    <w:nsid w:val="06157E66"/>
    <w:multiLevelType w:val="hybridMultilevel"/>
    <w:tmpl w:val="06C63400"/>
    <w:lvl w:ilvl="0" w:tplc="CCDEF6A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18727E0"/>
    <w:multiLevelType w:val="hybridMultilevel"/>
    <w:tmpl w:val="1F5C56E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001D8"/>
    <w:multiLevelType w:val="hybridMultilevel"/>
    <w:tmpl w:val="D570CDFA"/>
    <w:lvl w:ilvl="0" w:tplc="C5421BC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A633D7"/>
    <w:multiLevelType w:val="hybridMultilevel"/>
    <w:tmpl w:val="A98C006E"/>
    <w:lvl w:ilvl="0" w:tplc="04020007">
      <w:start w:val="1"/>
      <w:numFmt w:val="bullet"/>
      <w:lvlText w:val=""/>
      <w:lvlPicBulletId w:val="0"/>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5" w15:restartNumberingAfterBreak="0">
    <w:nsid w:val="22886FCE"/>
    <w:multiLevelType w:val="hybridMultilevel"/>
    <w:tmpl w:val="9732D45C"/>
    <w:lvl w:ilvl="0" w:tplc="F0DA9F2A">
      <w:numFmt w:val="bullet"/>
      <w:lvlText w:val="-"/>
      <w:lvlJc w:val="left"/>
      <w:pPr>
        <w:ind w:left="840" w:hanging="360"/>
      </w:pPr>
      <w:rPr>
        <w:rFonts w:ascii="Times New Roman" w:eastAsia="Times New Roman" w:hAnsi="Times New Roman"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2D3B780A"/>
    <w:multiLevelType w:val="multilevel"/>
    <w:tmpl w:val="CA5A58F6"/>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313860F0"/>
    <w:multiLevelType w:val="hybridMultilevel"/>
    <w:tmpl w:val="D85A8978"/>
    <w:lvl w:ilvl="0" w:tplc="A4E46F22">
      <w:start w:val="1"/>
      <w:numFmt w:val="decimal"/>
      <w:lvlText w:val="%1."/>
      <w:lvlJc w:val="left"/>
      <w:pPr>
        <w:ind w:left="1069" w:hanging="360"/>
      </w:pPr>
      <w:rPr>
        <w:rFonts w:cs="Times New Roman" w:hint="default"/>
        <w:color w:val="auto"/>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8" w15:restartNumberingAfterBreak="0">
    <w:nsid w:val="36A517AD"/>
    <w:multiLevelType w:val="hybridMultilevel"/>
    <w:tmpl w:val="6C381830"/>
    <w:lvl w:ilvl="0" w:tplc="A92C7AC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46C24C20"/>
    <w:multiLevelType w:val="hybridMultilevel"/>
    <w:tmpl w:val="5C20B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155063"/>
    <w:multiLevelType w:val="hybridMultilevel"/>
    <w:tmpl w:val="678263A4"/>
    <w:lvl w:ilvl="0" w:tplc="43EE63FE">
      <w:start w:val="1"/>
      <w:numFmt w:val="decimal"/>
      <w:lvlText w:val="%1."/>
      <w:lvlJc w:val="left"/>
      <w:pPr>
        <w:ind w:left="303" w:hanging="360"/>
      </w:pPr>
      <w:rPr>
        <w:rFonts w:hint="default"/>
      </w:rPr>
    </w:lvl>
    <w:lvl w:ilvl="1" w:tplc="04020019" w:tentative="1">
      <w:start w:val="1"/>
      <w:numFmt w:val="lowerLetter"/>
      <w:lvlText w:val="%2."/>
      <w:lvlJc w:val="left"/>
      <w:pPr>
        <w:ind w:left="1023" w:hanging="360"/>
      </w:pPr>
    </w:lvl>
    <w:lvl w:ilvl="2" w:tplc="0402001B" w:tentative="1">
      <w:start w:val="1"/>
      <w:numFmt w:val="lowerRoman"/>
      <w:lvlText w:val="%3."/>
      <w:lvlJc w:val="right"/>
      <w:pPr>
        <w:ind w:left="1743" w:hanging="180"/>
      </w:pPr>
    </w:lvl>
    <w:lvl w:ilvl="3" w:tplc="0402000F" w:tentative="1">
      <w:start w:val="1"/>
      <w:numFmt w:val="decimal"/>
      <w:lvlText w:val="%4."/>
      <w:lvlJc w:val="left"/>
      <w:pPr>
        <w:ind w:left="2463" w:hanging="360"/>
      </w:pPr>
    </w:lvl>
    <w:lvl w:ilvl="4" w:tplc="04020019" w:tentative="1">
      <w:start w:val="1"/>
      <w:numFmt w:val="lowerLetter"/>
      <w:lvlText w:val="%5."/>
      <w:lvlJc w:val="left"/>
      <w:pPr>
        <w:ind w:left="3183" w:hanging="360"/>
      </w:pPr>
    </w:lvl>
    <w:lvl w:ilvl="5" w:tplc="0402001B" w:tentative="1">
      <w:start w:val="1"/>
      <w:numFmt w:val="lowerRoman"/>
      <w:lvlText w:val="%6."/>
      <w:lvlJc w:val="right"/>
      <w:pPr>
        <w:ind w:left="3903" w:hanging="180"/>
      </w:pPr>
    </w:lvl>
    <w:lvl w:ilvl="6" w:tplc="0402000F" w:tentative="1">
      <w:start w:val="1"/>
      <w:numFmt w:val="decimal"/>
      <w:lvlText w:val="%7."/>
      <w:lvlJc w:val="left"/>
      <w:pPr>
        <w:ind w:left="4623" w:hanging="360"/>
      </w:pPr>
    </w:lvl>
    <w:lvl w:ilvl="7" w:tplc="04020019" w:tentative="1">
      <w:start w:val="1"/>
      <w:numFmt w:val="lowerLetter"/>
      <w:lvlText w:val="%8."/>
      <w:lvlJc w:val="left"/>
      <w:pPr>
        <w:ind w:left="5343" w:hanging="360"/>
      </w:pPr>
    </w:lvl>
    <w:lvl w:ilvl="8" w:tplc="0402001B" w:tentative="1">
      <w:start w:val="1"/>
      <w:numFmt w:val="lowerRoman"/>
      <w:lvlText w:val="%9."/>
      <w:lvlJc w:val="right"/>
      <w:pPr>
        <w:ind w:left="6063" w:hanging="180"/>
      </w:pPr>
    </w:lvl>
  </w:abstractNum>
  <w:abstractNum w:abstractNumId="11" w15:restartNumberingAfterBreak="0">
    <w:nsid w:val="4BCF10BE"/>
    <w:multiLevelType w:val="hybridMultilevel"/>
    <w:tmpl w:val="52E0E77A"/>
    <w:lvl w:ilvl="0" w:tplc="3A34438A">
      <w:start w:val="2"/>
      <w:numFmt w:val="bullet"/>
      <w:lvlText w:val="-"/>
      <w:lvlJc w:val="left"/>
      <w:pPr>
        <w:ind w:left="928" w:hanging="360"/>
      </w:pPr>
      <w:rPr>
        <w:rFonts w:ascii="Times New Roman" w:eastAsia="Times New Roman" w:hAnsi="Times New Roman"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2" w15:restartNumberingAfterBreak="0">
    <w:nsid w:val="4CA47794"/>
    <w:multiLevelType w:val="hybridMultilevel"/>
    <w:tmpl w:val="C652CCBE"/>
    <w:lvl w:ilvl="0" w:tplc="94EA60BE">
      <w:start w:val="1"/>
      <w:numFmt w:val="decimal"/>
      <w:lvlText w:val="%1."/>
      <w:lvlJc w:val="left"/>
      <w:pPr>
        <w:ind w:left="106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13" w15:restartNumberingAfterBreak="0">
    <w:nsid w:val="5107342C"/>
    <w:multiLevelType w:val="hybridMultilevel"/>
    <w:tmpl w:val="4F8AE974"/>
    <w:lvl w:ilvl="0" w:tplc="2F3EA74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5AA40FFA"/>
    <w:multiLevelType w:val="multilevel"/>
    <w:tmpl w:val="A538F184"/>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5DA13213"/>
    <w:multiLevelType w:val="singleLevel"/>
    <w:tmpl w:val="A4BC5C38"/>
    <w:lvl w:ilvl="0">
      <w:start w:val="1"/>
      <w:numFmt w:val="decimal"/>
      <w:lvlText w:val="%1."/>
      <w:legacy w:legacy="1" w:legacySpace="0" w:legacyIndent="360"/>
      <w:lvlJc w:val="left"/>
      <w:rPr>
        <w:rFonts w:ascii="Times New Roman" w:hAnsi="Times New Roman" w:cs="Times New Roman" w:hint="default"/>
      </w:rPr>
    </w:lvl>
  </w:abstractNum>
  <w:abstractNum w:abstractNumId="16" w15:restartNumberingAfterBreak="0">
    <w:nsid w:val="60DD3BD8"/>
    <w:multiLevelType w:val="hybridMultilevel"/>
    <w:tmpl w:val="6D78F7BE"/>
    <w:lvl w:ilvl="0" w:tplc="9F60C60C">
      <w:start w:val="1"/>
      <w:numFmt w:val="decimal"/>
      <w:lvlText w:val="%1."/>
      <w:lvlJc w:val="left"/>
      <w:pPr>
        <w:tabs>
          <w:tab w:val="num" w:pos="2220"/>
        </w:tabs>
        <w:ind w:left="2220" w:hanging="360"/>
      </w:pPr>
      <w:rPr>
        <w:rFonts w:hint="default"/>
      </w:rPr>
    </w:lvl>
    <w:lvl w:ilvl="1" w:tplc="04020019" w:tentative="1">
      <w:start w:val="1"/>
      <w:numFmt w:val="lowerLetter"/>
      <w:lvlText w:val="%2."/>
      <w:lvlJc w:val="left"/>
      <w:pPr>
        <w:tabs>
          <w:tab w:val="num" w:pos="2940"/>
        </w:tabs>
        <w:ind w:left="2940" w:hanging="360"/>
      </w:pPr>
    </w:lvl>
    <w:lvl w:ilvl="2" w:tplc="0402001B" w:tentative="1">
      <w:start w:val="1"/>
      <w:numFmt w:val="lowerRoman"/>
      <w:lvlText w:val="%3."/>
      <w:lvlJc w:val="right"/>
      <w:pPr>
        <w:tabs>
          <w:tab w:val="num" w:pos="3660"/>
        </w:tabs>
        <w:ind w:left="3660" w:hanging="180"/>
      </w:pPr>
    </w:lvl>
    <w:lvl w:ilvl="3" w:tplc="0402000F" w:tentative="1">
      <w:start w:val="1"/>
      <w:numFmt w:val="decimal"/>
      <w:lvlText w:val="%4."/>
      <w:lvlJc w:val="left"/>
      <w:pPr>
        <w:tabs>
          <w:tab w:val="num" w:pos="4380"/>
        </w:tabs>
        <w:ind w:left="4380" w:hanging="360"/>
      </w:pPr>
    </w:lvl>
    <w:lvl w:ilvl="4" w:tplc="04020019" w:tentative="1">
      <w:start w:val="1"/>
      <w:numFmt w:val="lowerLetter"/>
      <w:lvlText w:val="%5."/>
      <w:lvlJc w:val="left"/>
      <w:pPr>
        <w:tabs>
          <w:tab w:val="num" w:pos="5100"/>
        </w:tabs>
        <w:ind w:left="5100" w:hanging="360"/>
      </w:pPr>
    </w:lvl>
    <w:lvl w:ilvl="5" w:tplc="0402001B" w:tentative="1">
      <w:start w:val="1"/>
      <w:numFmt w:val="lowerRoman"/>
      <w:lvlText w:val="%6."/>
      <w:lvlJc w:val="right"/>
      <w:pPr>
        <w:tabs>
          <w:tab w:val="num" w:pos="5820"/>
        </w:tabs>
        <w:ind w:left="5820" w:hanging="180"/>
      </w:pPr>
    </w:lvl>
    <w:lvl w:ilvl="6" w:tplc="0402000F" w:tentative="1">
      <w:start w:val="1"/>
      <w:numFmt w:val="decimal"/>
      <w:lvlText w:val="%7."/>
      <w:lvlJc w:val="left"/>
      <w:pPr>
        <w:tabs>
          <w:tab w:val="num" w:pos="6540"/>
        </w:tabs>
        <w:ind w:left="6540" w:hanging="360"/>
      </w:pPr>
    </w:lvl>
    <w:lvl w:ilvl="7" w:tplc="04020019" w:tentative="1">
      <w:start w:val="1"/>
      <w:numFmt w:val="lowerLetter"/>
      <w:lvlText w:val="%8."/>
      <w:lvlJc w:val="left"/>
      <w:pPr>
        <w:tabs>
          <w:tab w:val="num" w:pos="7260"/>
        </w:tabs>
        <w:ind w:left="7260" w:hanging="360"/>
      </w:pPr>
    </w:lvl>
    <w:lvl w:ilvl="8" w:tplc="0402001B" w:tentative="1">
      <w:start w:val="1"/>
      <w:numFmt w:val="lowerRoman"/>
      <w:lvlText w:val="%9."/>
      <w:lvlJc w:val="right"/>
      <w:pPr>
        <w:tabs>
          <w:tab w:val="num" w:pos="7980"/>
        </w:tabs>
        <w:ind w:left="7980" w:hanging="180"/>
      </w:pPr>
    </w:lvl>
  </w:abstractNum>
  <w:abstractNum w:abstractNumId="17" w15:restartNumberingAfterBreak="0">
    <w:nsid w:val="74163F05"/>
    <w:multiLevelType w:val="hybridMultilevel"/>
    <w:tmpl w:val="B78AE182"/>
    <w:lvl w:ilvl="0" w:tplc="05783CD8">
      <w:start w:val="1"/>
      <w:numFmt w:val="decimal"/>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num w:numId="1">
    <w:abstractNumId w:val="15"/>
  </w:num>
  <w:num w:numId="2">
    <w:abstractNumId w:val="11"/>
  </w:num>
  <w:num w:numId="3">
    <w:abstractNumId w:val="5"/>
  </w:num>
  <w:num w:numId="4">
    <w:abstractNumId w:val="15"/>
    <w:lvlOverride w:ilvl="0">
      <w:startOverride w:val="1"/>
    </w:lvlOverride>
  </w:num>
  <w:num w:numId="5">
    <w:abstractNumId w:val="7"/>
  </w:num>
  <w:num w:numId="6">
    <w:abstractNumId w:val="12"/>
  </w:num>
  <w:num w:numId="7">
    <w:abstractNumId w:val="14"/>
  </w:num>
  <w:num w:numId="8">
    <w:abstractNumId w:val="3"/>
  </w:num>
  <w:num w:numId="9">
    <w:abstractNumId w:val="13"/>
  </w:num>
  <w:num w:numId="10">
    <w:abstractNumId w:val="9"/>
  </w:num>
  <w:num w:numId="11">
    <w:abstractNumId w:val="8"/>
  </w:num>
  <w:num w:numId="12">
    <w:abstractNumId w:val="17"/>
  </w:num>
  <w:num w:numId="13">
    <w:abstractNumId w:val="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0"/>
  </w:num>
  <w:num w:numId="17">
    <w:abstractNumId w:val="0"/>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8C"/>
    <w:rsid w:val="00006683"/>
    <w:rsid w:val="00006C75"/>
    <w:rsid w:val="00007755"/>
    <w:rsid w:val="00010C11"/>
    <w:rsid w:val="00016738"/>
    <w:rsid w:val="00016CFF"/>
    <w:rsid w:val="00017CB0"/>
    <w:rsid w:val="00022A54"/>
    <w:rsid w:val="000247DA"/>
    <w:rsid w:val="000247FC"/>
    <w:rsid w:val="00026D3F"/>
    <w:rsid w:val="0002775B"/>
    <w:rsid w:val="0004715E"/>
    <w:rsid w:val="0005055F"/>
    <w:rsid w:val="000505EF"/>
    <w:rsid w:val="0005183B"/>
    <w:rsid w:val="000540E7"/>
    <w:rsid w:val="000547E1"/>
    <w:rsid w:val="00062920"/>
    <w:rsid w:val="00076BE2"/>
    <w:rsid w:val="00081DAF"/>
    <w:rsid w:val="00084BEB"/>
    <w:rsid w:val="00085131"/>
    <w:rsid w:val="0008515A"/>
    <w:rsid w:val="00086933"/>
    <w:rsid w:val="00096A35"/>
    <w:rsid w:val="00097371"/>
    <w:rsid w:val="00097E6F"/>
    <w:rsid w:val="000A0B58"/>
    <w:rsid w:val="000A2563"/>
    <w:rsid w:val="000A2EC0"/>
    <w:rsid w:val="000A3F38"/>
    <w:rsid w:val="000A60AB"/>
    <w:rsid w:val="000A75B1"/>
    <w:rsid w:val="000B054C"/>
    <w:rsid w:val="000B725B"/>
    <w:rsid w:val="000C1AE0"/>
    <w:rsid w:val="000C6EFD"/>
    <w:rsid w:val="000C6F57"/>
    <w:rsid w:val="000C79BC"/>
    <w:rsid w:val="000D1D0E"/>
    <w:rsid w:val="000D344F"/>
    <w:rsid w:val="000E0C48"/>
    <w:rsid w:val="000E10F4"/>
    <w:rsid w:val="000E1377"/>
    <w:rsid w:val="000E14F5"/>
    <w:rsid w:val="000E431C"/>
    <w:rsid w:val="000F1FD2"/>
    <w:rsid w:val="000F2A6B"/>
    <w:rsid w:val="000F3903"/>
    <w:rsid w:val="000F547B"/>
    <w:rsid w:val="000F58E6"/>
    <w:rsid w:val="000F5EF1"/>
    <w:rsid w:val="000F7093"/>
    <w:rsid w:val="001013DB"/>
    <w:rsid w:val="00104511"/>
    <w:rsid w:val="00117366"/>
    <w:rsid w:val="00117660"/>
    <w:rsid w:val="0011774E"/>
    <w:rsid w:val="00117EA5"/>
    <w:rsid w:val="00122D35"/>
    <w:rsid w:val="00124673"/>
    <w:rsid w:val="0012611B"/>
    <w:rsid w:val="00126FE8"/>
    <w:rsid w:val="0013012B"/>
    <w:rsid w:val="001346F7"/>
    <w:rsid w:val="00136CC4"/>
    <w:rsid w:val="00143E64"/>
    <w:rsid w:val="00147F64"/>
    <w:rsid w:val="001578B0"/>
    <w:rsid w:val="0017215B"/>
    <w:rsid w:val="001748AE"/>
    <w:rsid w:val="001761E7"/>
    <w:rsid w:val="001835D9"/>
    <w:rsid w:val="00187D05"/>
    <w:rsid w:val="00194023"/>
    <w:rsid w:val="00195D78"/>
    <w:rsid w:val="0019750E"/>
    <w:rsid w:val="001A2C50"/>
    <w:rsid w:val="001A4330"/>
    <w:rsid w:val="001A4381"/>
    <w:rsid w:val="001A72D0"/>
    <w:rsid w:val="001B312A"/>
    <w:rsid w:val="001B6156"/>
    <w:rsid w:val="001C13C0"/>
    <w:rsid w:val="001C4D75"/>
    <w:rsid w:val="001D2A81"/>
    <w:rsid w:val="001E1CE9"/>
    <w:rsid w:val="001E1E32"/>
    <w:rsid w:val="001E30EF"/>
    <w:rsid w:val="001E3775"/>
    <w:rsid w:val="001E5565"/>
    <w:rsid w:val="001F138A"/>
    <w:rsid w:val="001F1781"/>
    <w:rsid w:val="001F1EC2"/>
    <w:rsid w:val="001F2393"/>
    <w:rsid w:val="001F5ADE"/>
    <w:rsid w:val="0020395A"/>
    <w:rsid w:val="002143ED"/>
    <w:rsid w:val="002245ED"/>
    <w:rsid w:val="00231250"/>
    <w:rsid w:val="00243104"/>
    <w:rsid w:val="0024402C"/>
    <w:rsid w:val="00245609"/>
    <w:rsid w:val="00250A94"/>
    <w:rsid w:val="00260A40"/>
    <w:rsid w:val="00261683"/>
    <w:rsid w:val="002638B6"/>
    <w:rsid w:val="0027022F"/>
    <w:rsid w:val="00272277"/>
    <w:rsid w:val="0027534C"/>
    <w:rsid w:val="0028240D"/>
    <w:rsid w:val="00292E2F"/>
    <w:rsid w:val="002A6EA7"/>
    <w:rsid w:val="002B4D61"/>
    <w:rsid w:val="002B7662"/>
    <w:rsid w:val="002C3494"/>
    <w:rsid w:val="002C7204"/>
    <w:rsid w:val="002C79CC"/>
    <w:rsid w:val="002C7BF5"/>
    <w:rsid w:val="002D5ABD"/>
    <w:rsid w:val="002E2B8C"/>
    <w:rsid w:val="002E3A64"/>
    <w:rsid w:val="002E74E1"/>
    <w:rsid w:val="002F2737"/>
    <w:rsid w:val="002F2953"/>
    <w:rsid w:val="002F2994"/>
    <w:rsid w:val="002F73CE"/>
    <w:rsid w:val="00302B3E"/>
    <w:rsid w:val="00311F70"/>
    <w:rsid w:val="0031282F"/>
    <w:rsid w:val="00316B21"/>
    <w:rsid w:val="00316FD2"/>
    <w:rsid w:val="00317CB8"/>
    <w:rsid w:val="00317CE1"/>
    <w:rsid w:val="003212D7"/>
    <w:rsid w:val="003244DA"/>
    <w:rsid w:val="0032797E"/>
    <w:rsid w:val="00327BF3"/>
    <w:rsid w:val="0033217A"/>
    <w:rsid w:val="00332955"/>
    <w:rsid w:val="00341606"/>
    <w:rsid w:val="00341FA1"/>
    <w:rsid w:val="00342C92"/>
    <w:rsid w:val="00344673"/>
    <w:rsid w:val="00357780"/>
    <w:rsid w:val="00357AE4"/>
    <w:rsid w:val="00366302"/>
    <w:rsid w:val="0036713C"/>
    <w:rsid w:val="00372DB2"/>
    <w:rsid w:val="00373DDC"/>
    <w:rsid w:val="00383223"/>
    <w:rsid w:val="00383742"/>
    <w:rsid w:val="00385D0D"/>
    <w:rsid w:val="00387916"/>
    <w:rsid w:val="00390509"/>
    <w:rsid w:val="00391AA3"/>
    <w:rsid w:val="003937E9"/>
    <w:rsid w:val="00393A17"/>
    <w:rsid w:val="003A0C10"/>
    <w:rsid w:val="003A6978"/>
    <w:rsid w:val="003A7F0A"/>
    <w:rsid w:val="003B1BE8"/>
    <w:rsid w:val="003B686A"/>
    <w:rsid w:val="003C0BDE"/>
    <w:rsid w:val="003C3309"/>
    <w:rsid w:val="003C4388"/>
    <w:rsid w:val="003D2C5A"/>
    <w:rsid w:val="003D580A"/>
    <w:rsid w:val="003E4A29"/>
    <w:rsid w:val="003F11EE"/>
    <w:rsid w:val="003F35CE"/>
    <w:rsid w:val="003F6A1B"/>
    <w:rsid w:val="00404957"/>
    <w:rsid w:val="00406E1C"/>
    <w:rsid w:val="004108D1"/>
    <w:rsid w:val="00410B9D"/>
    <w:rsid w:val="00413773"/>
    <w:rsid w:val="00416497"/>
    <w:rsid w:val="00420091"/>
    <w:rsid w:val="00420690"/>
    <w:rsid w:val="00433051"/>
    <w:rsid w:val="0043618D"/>
    <w:rsid w:val="004405A5"/>
    <w:rsid w:val="0044147C"/>
    <w:rsid w:val="00441538"/>
    <w:rsid w:val="004432BC"/>
    <w:rsid w:val="00447459"/>
    <w:rsid w:val="00450E1B"/>
    <w:rsid w:val="0045528B"/>
    <w:rsid w:val="00457512"/>
    <w:rsid w:val="0046152B"/>
    <w:rsid w:val="004625A9"/>
    <w:rsid w:val="00464759"/>
    <w:rsid w:val="00470624"/>
    <w:rsid w:val="00472B11"/>
    <w:rsid w:val="00487B0F"/>
    <w:rsid w:val="004921DD"/>
    <w:rsid w:val="00496FD5"/>
    <w:rsid w:val="004A19FB"/>
    <w:rsid w:val="004A4192"/>
    <w:rsid w:val="004A4990"/>
    <w:rsid w:val="004B50B5"/>
    <w:rsid w:val="004B5DEA"/>
    <w:rsid w:val="004B6C98"/>
    <w:rsid w:val="004B6F02"/>
    <w:rsid w:val="004B73DB"/>
    <w:rsid w:val="004C02B1"/>
    <w:rsid w:val="004C0DB5"/>
    <w:rsid w:val="004C2F95"/>
    <w:rsid w:val="004C4ADB"/>
    <w:rsid w:val="004C77E9"/>
    <w:rsid w:val="004C7B02"/>
    <w:rsid w:val="004D1625"/>
    <w:rsid w:val="004D2645"/>
    <w:rsid w:val="004D4AC3"/>
    <w:rsid w:val="004D5360"/>
    <w:rsid w:val="004D79A7"/>
    <w:rsid w:val="004E3B3C"/>
    <w:rsid w:val="004F09E0"/>
    <w:rsid w:val="004F46A6"/>
    <w:rsid w:val="004F7D78"/>
    <w:rsid w:val="005011B2"/>
    <w:rsid w:val="00503C70"/>
    <w:rsid w:val="005052EF"/>
    <w:rsid w:val="00511725"/>
    <w:rsid w:val="00512074"/>
    <w:rsid w:val="005179FF"/>
    <w:rsid w:val="00525233"/>
    <w:rsid w:val="00530BF4"/>
    <w:rsid w:val="00534783"/>
    <w:rsid w:val="005347A2"/>
    <w:rsid w:val="00537CBE"/>
    <w:rsid w:val="00543369"/>
    <w:rsid w:val="005453B8"/>
    <w:rsid w:val="0055026B"/>
    <w:rsid w:val="005530BD"/>
    <w:rsid w:val="0055685D"/>
    <w:rsid w:val="00557131"/>
    <w:rsid w:val="005625FA"/>
    <w:rsid w:val="005632B7"/>
    <w:rsid w:val="005670D7"/>
    <w:rsid w:val="005746A9"/>
    <w:rsid w:val="00576F07"/>
    <w:rsid w:val="0058004B"/>
    <w:rsid w:val="005812F7"/>
    <w:rsid w:val="00591529"/>
    <w:rsid w:val="00592A76"/>
    <w:rsid w:val="00596692"/>
    <w:rsid w:val="005A03C8"/>
    <w:rsid w:val="005A12D5"/>
    <w:rsid w:val="005A514C"/>
    <w:rsid w:val="005B1210"/>
    <w:rsid w:val="005B2B10"/>
    <w:rsid w:val="005B47CC"/>
    <w:rsid w:val="005B61AC"/>
    <w:rsid w:val="005B79CE"/>
    <w:rsid w:val="005C0D36"/>
    <w:rsid w:val="005C7170"/>
    <w:rsid w:val="005D092D"/>
    <w:rsid w:val="005D6C6C"/>
    <w:rsid w:val="005E509B"/>
    <w:rsid w:val="005E5D70"/>
    <w:rsid w:val="005F09E1"/>
    <w:rsid w:val="005F2015"/>
    <w:rsid w:val="005F2E64"/>
    <w:rsid w:val="005F2EF8"/>
    <w:rsid w:val="0060331A"/>
    <w:rsid w:val="006037DB"/>
    <w:rsid w:val="00607FE1"/>
    <w:rsid w:val="006106C1"/>
    <w:rsid w:val="00623DB5"/>
    <w:rsid w:val="0062731E"/>
    <w:rsid w:val="00627A09"/>
    <w:rsid w:val="0063580E"/>
    <w:rsid w:val="00636DB1"/>
    <w:rsid w:val="00640908"/>
    <w:rsid w:val="00642BC4"/>
    <w:rsid w:val="00642CF7"/>
    <w:rsid w:val="0064482C"/>
    <w:rsid w:val="00645CCB"/>
    <w:rsid w:val="00646C7A"/>
    <w:rsid w:val="00651317"/>
    <w:rsid w:val="006521C1"/>
    <w:rsid w:val="006537C7"/>
    <w:rsid w:val="00656B08"/>
    <w:rsid w:val="00661C0A"/>
    <w:rsid w:val="006620B8"/>
    <w:rsid w:val="006717BC"/>
    <w:rsid w:val="00671A95"/>
    <w:rsid w:val="006756C0"/>
    <w:rsid w:val="006766FC"/>
    <w:rsid w:val="00682B5D"/>
    <w:rsid w:val="00694EA7"/>
    <w:rsid w:val="00696C5B"/>
    <w:rsid w:val="0069792D"/>
    <w:rsid w:val="006A1CA9"/>
    <w:rsid w:val="006A1FC9"/>
    <w:rsid w:val="006A3E4B"/>
    <w:rsid w:val="006A69EF"/>
    <w:rsid w:val="006C1BAF"/>
    <w:rsid w:val="006C2724"/>
    <w:rsid w:val="006C680D"/>
    <w:rsid w:val="006D0599"/>
    <w:rsid w:val="006D085F"/>
    <w:rsid w:val="006E222F"/>
    <w:rsid w:val="006E3662"/>
    <w:rsid w:val="006E3E85"/>
    <w:rsid w:val="006E4314"/>
    <w:rsid w:val="006F0445"/>
    <w:rsid w:val="006F67F9"/>
    <w:rsid w:val="00702DBB"/>
    <w:rsid w:val="00702F32"/>
    <w:rsid w:val="00706CA7"/>
    <w:rsid w:val="00711854"/>
    <w:rsid w:val="00711E20"/>
    <w:rsid w:val="00712249"/>
    <w:rsid w:val="00717B26"/>
    <w:rsid w:val="00727A5A"/>
    <w:rsid w:val="00730CF3"/>
    <w:rsid w:val="0073193F"/>
    <w:rsid w:val="0073275A"/>
    <w:rsid w:val="00732F42"/>
    <w:rsid w:val="00734A5C"/>
    <w:rsid w:val="00734A79"/>
    <w:rsid w:val="00737F56"/>
    <w:rsid w:val="00740F32"/>
    <w:rsid w:val="00753850"/>
    <w:rsid w:val="007638E5"/>
    <w:rsid w:val="00765496"/>
    <w:rsid w:val="007669DC"/>
    <w:rsid w:val="00766A8E"/>
    <w:rsid w:val="007701A7"/>
    <w:rsid w:val="007738D6"/>
    <w:rsid w:val="007741E1"/>
    <w:rsid w:val="0077712A"/>
    <w:rsid w:val="007808B7"/>
    <w:rsid w:val="00781E13"/>
    <w:rsid w:val="00785F18"/>
    <w:rsid w:val="00787A80"/>
    <w:rsid w:val="007A2B8B"/>
    <w:rsid w:val="007A50CF"/>
    <w:rsid w:val="007A6120"/>
    <w:rsid w:val="007A7CAF"/>
    <w:rsid w:val="007A7D50"/>
    <w:rsid w:val="007B122E"/>
    <w:rsid w:val="007B5830"/>
    <w:rsid w:val="007B6842"/>
    <w:rsid w:val="007B7C19"/>
    <w:rsid w:val="007C144C"/>
    <w:rsid w:val="007C6266"/>
    <w:rsid w:val="007C7B68"/>
    <w:rsid w:val="007C7BA6"/>
    <w:rsid w:val="007D2596"/>
    <w:rsid w:val="007D26E0"/>
    <w:rsid w:val="007D5326"/>
    <w:rsid w:val="007E18C8"/>
    <w:rsid w:val="007E30AE"/>
    <w:rsid w:val="007E33F2"/>
    <w:rsid w:val="007E489C"/>
    <w:rsid w:val="007F0A98"/>
    <w:rsid w:val="007F0C5A"/>
    <w:rsid w:val="007F277A"/>
    <w:rsid w:val="007F5353"/>
    <w:rsid w:val="00800647"/>
    <w:rsid w:val="008038F2"/>
    <w:rsid w:val="00806702"/>
    <w:rsid w:val="00813087"/>
    <w:rsid w:val="00813F3B"/>
    <w:rsid w:val="0081664D"/>
    <w:rsid w:val="0081789F"/>
    <w:rsid w:val="00822D28"/>
    <w:rsid w:val="0082574E"/>
    <w:rsid w:val="00835839"/>
    <w:rsid w:val="00835BF5"/>
    <w:rsid w:val="008363FF"/>
    <w:rsid w:val="00841AF8"/>
    <w:rsid w:val="00844806"/>
    <w:rsid w:val="00850D99"/>
    <w:rsid w:val="00850E0D"/>
    <w:rsid w:val="008539AA"/>
    <w:rsid w:val="00872385"/>
    <w:rsid w:val="00874742"/>
    <w:rsid w:val="00874F81"/>
    <w:rsid w:val="0087598D"/>
    <w:rsid w:val="00877954"/>
    <w:rsid w:val="00881162"/>
    <w:rsid w:val="008852FA"/>
    <w:rsid w:val="00887D52"/>
    <w:rsid w:val="008902FD"/>
    <w:rsid w:val="00893596"/>
    <w:rsid w:val="00896DC9"/>
    <w:rsid w:val="008978C8"/>
    <w:rsid w:val="008A19BD"/>
    <w:rsid w:val="008A1C8C"/>
    <w:rsid w:val="008A3298"/>
    <w:rsid w:val="008B2A41"/>
    <w:rsid w:val="008B2AC5"/>
    <w:rsid w:val="008C19C6"/>
    <w:rsid w:val="008C68C8"/>
    <w:rsid w:val="008D02EA"/>
    <w:rsid w:val="008D2D53"/>
    <w:rsid w:val="008D62A7"/>
    <w:rsid w:val="008E017B"/>
    <w:rsid w:val="008F1906"/>
    <w:rsid w:val="0090324A"/>
    <w:rsid w:val="00904A6E"/>
    <w:rsid w:val="0090504A"/>
    <w:rsid w:val="00905845"/>
    <w:rsid w:val="00905AA8"/>
    <w:rsid w:val="00907FA4"/>
    <w:rsid w:val="009106A5"/>
    <w:rsid w:val="0091194F"/>
    <w:rsid w:val="00911F18"/>
    <w:rsid w:val="009307F2"/>
    <w:rsid w:val="009316EE"/>
    <w:rsid w:val="00932997"/>
    <w:rsid w:val="00935A95"/>
    <w:rsid w:val="009376D7"/>
    <w:rsid w:val="00942BBC"/>
    <w:rsid w:val="00943F3A"/>
    <w:rsid w:val="00950543"/>
    <w:rsid w:val="0095076F"/>
    <w:rsid w:val="0095242E"/>
    <w:rsid w:val="0095573B"/>
    <w:rsid w:val="009624FF"/>
    <w:rsid w:val="00963D95"/>
    <w:rsid w:val="00966EF0"/>
    <w:rsid w:val="009673CB"/>
    <w:rsid w:val="00972C17"/>
    <w:rsid w:val="00976682"/>
    <w:rsid w:val="00986E89"/>
    <w:rsid w:val="00994DD8"/>
    <w:rsid w:val="009A2C1E"/>
    <w:rsid w:val="009B738E"/>
    <w:rsid w:val="009C4704"/>
    <w:rsid w:val="009C7076"/>
    <w:rsid w:val="009D01D4"/>
    <w:rsid w:val="009D1372"/>
    <w:rsid w:val="009D1DD2"/>
    <w:rsid w:val="009D26E5"/>
    <w:rsid w:val="009D3A3C"/>
    <w:rsid w:val="009D50F8"/>
    <w:rsid w:val="009D56FE"/>
    <w:rsid w:val="009D726F"/>
    <w:rsid w:val="009E1AF9"/>
    <w:rsid w:val="009E748B"/>
    <w:rsid w:val="009F24B7"/>
    <w:rsid w:val="009F5808"/>
    <w:rsid w:val="00A0440D"/>
    <w:rsid w:val="00A11EEE"/>
    <w:rsid w:val="00A21EA4"/>
    <w:rsid w:val="00A23282"/>
    <w:rsid w:val="00A23347"/>
    <w:rsid w:val="00A27CB2"/>
    <w:rsid w:val="00A321A4"/>
    <w:rsid w:val="00A34CE9"/>
    <w:rsid w:val="00A35579"/>
    <w:rsid w:val="00A36F4B"/>
    <w:rsid w:val="00A37435"/>
    <w:rsid w:val="00A376BA"/>
    <w:rsid w:val="00A3770D"/>
    <w:rsid w:val="00A379E7"/>
    <w:rsid w:val="00A44098"/>
    <w:rsid w:val="00A45FED"/>
    <w:rsid w:val="00A50894"/>
    <w:rsid w:val="00A529FD"/>
    <w:rsid w:val="00A53285"/>
    <w:rsid w:val="00A53302"/>
    <w:rsid w:val="00A5445C"/>
    <w:rsid w:val="00A55D4B"/>
    <w:rsid w:val="00A56672"/>
    <w:rsid w:val="00A5679B"/>
    <w:rsid w:val="00A671F5"/>
    <w:rsid w:val="00A67A09"/>
    <w:rsid w:val="00A7223D"/>
    <w:rsid w:val="00A80C0B"/>
    <w:rsid w:val="00A81D56"/>
    <w:rsid w:val="00A835CB"/>
    <w:rsid w:val="00A8603A"/>
    <w:rsid w:val="00A86462"/>
    <w:rsid w:val="00A90994"/>
    <w:rsid w:val="00A927E0"/>
    <w:rsid w:val="00AA2D47"/>
    <w:rsid w:val="00AA4751"/>
    <w:rsid w:val="00AA5409"/>
    <w:rsid w:val="00AB189A"/>
    <w:rsid w:val="00AC00A7"/>
    <w:rsid w:val="00AC501E"/>
    <w:rsid w:val="00AC654B"/>
    <w:rsid w:val="00AD0D07"/>
    <w:rsid w:val="00AD3E15"/>
    <w:rsid w:val="00AD4FF7"/>
    <w:rsid w:val="00AD62F3"/>
    <w:rsid w:val="00AF7CE6"/>
    <w:rsid w:val="00B01EA8"/>
    <w:rsid w:val="00B04BE6"/>
    <w:rsid w:val="00B103B9"/>
    <w:rsid w:val="00B11FD5"/>
    <w:rsid w:val="00B20DDE"/>
    <w:rsid w:val="00B21AB3"/>
    <w:rsid w:val="00B22113"/>
    <w:rsid w:val="00B2459B"/>
    <w:rsid w:val="00B24E17"/>
    <w:rsid w:val="00B35BED"/>
    <w:rsid w:val="00B35DE3"/>
    <w:rsid w:val="00B37573"/>
    <w:rsid w:val="00B47D2D"/>
    <w:rsid w:val="00B5094B"/>
    <w:rsid w:val="00B53412"/>
    <w:rsid w:val="00B55BAA"/>
    <w:rsid w:val="00B61A9B"/>
    <w:rsid w:val="00B66045"/>
    <w:rsid w:val="00B66BB7"/>
    <w:rsid w:val="00B8511D"/>
    <w:rsid w:val="00B85EF5"/>
    <w:rsid w:val="00B8642F"/>
    <w:rsid w:val="00B93B7A"/>
    <w:rsid w:val="00B93E87"/>
    <w:rsid w:val="00BA183B"/>
    <w:rsid w:val="00BA2A66"/>
    <w:rsid w:val="00BA5334"/>
    <w:rsid w:val="00BB2D28"/>
    <w:rsid w:val="00BB36BF"/>
    <w:rsid w:val="00BB4905"/>
    <w:rsid w:val="00BB6E1D"/>
    <w:rsid w:val="00BC7058"/>
    <w:rsid w:val="00BE057F"/>
    <w:rsid w:val="00BE57E4"/>
    <w:rsid w:val="00BE678E"/>
    <w:rsid w:val="00BE71CD"/>
    <w:rsid w:val="00BF043C"/>
    <w:rsid w:val="00BF31CC"/>
    <w:rsid w:val="00C00504"/>
    <w:rsid w:val="00C00E20"/>
    <w:rsid w:val="00C029F4"/>
    <w:rsid w:val="00C041F3"/>
    <w:rsid w:val="00C04A25"/>
    <w:rsid w:val="00C104A9"/>
    <w:rsid w:val="00C10D7B"/>
    <w:rsid w:val="00C12425"/>
    <w:rsid w:val="00C1281F"/>
    <w:rsid w:val="00C15347"/>
    <w:rsid w:val="00C160B4"/>
    <w:rsid w:val="00C16C91"/>
    <w:rsid w:val="00C20505"/>
    <w:rsid w:val="00C21BFD"/>
    <w:rsid w:val="00C313FB"/>
    <w:rsid w:val="00C32C3D"/>
    <w:rsid w:val="00C33227"/>
    <w:rsid w:val="00C339F1"/>
    <w:rsid w:val="00C34EE8"/>
    <w:rsid w:val="00C35AF7"/>
    <w:rsid w:val="00C42BFE"/>
    <w:rsid w:val="00C44C07"/>
    <w:rsid w:val="00C57343"/>
    <w:rsid w:val="00C575E4"/>
    <w:rsid w:val="00C57603"/>
    <w:rsid w:val="00C60D21"/>
    <w:rsid w:val="00C63E23"/>
    <w:rsid w:val="00C72511"/>
    <w:rsid w:val="00C725D1"/>
    <w:rsid w:val="00C72DD8"/>
    <w:rsid w:val="00C7357C"/>
    <w:rsid w:val="00C7451D"/>
    <w:rsid w:val="00C75BB1"/>
    <w:rsid w:val="00C82843"/>
    <w:rsid w:val="00C83CBD"/>
    <w:rsid w:val="00C914BB"/>
    <w:rsid w:val="00C934E5"/>
    <w:rsid w:val="00C968B7"/>
    <w:rsid w:val="00CA2C0B"/>
    <w:rsid w:val="00CA64F0"/>
    <w:rsid w:val="00CB0D5D"/>
    <w:rsid w:val="00CB470A"/>
    <w:rsid w:val="00CB5BEE"/>
    <w:rsid w:val="00CB5F4D"/>
    <w:rsid w:val="00CB6967"/>
    <w:rsid w:val="00CC18C1"/>
    <w:rsid w:val="00CC2C2D"/>
    <w:rsid w:val="00CC4187"/>
    <w:rsid w:val="00CC6CD0"/>
    <w:rsid w:val="00CD085D"/>
    <w:rsid w:val="00CD1DF6"/>
    <w:rsid w:val="00CD3A40"/>
    <w:rsid w:val="00CD6CEB"/>
    <w:rsid w:val="00CD72F1"/>
    <w:rsid w:val="00CE2E8C"/>
    <w:rsid w:val="00CE41F2"/>
    <w:rsid w:val="00CE6614"/>
    <w:rsid w:val="00CF2BE3"/>
    <w:rsid w:val="00CF37E1"/>
    <w:rsid w:val="00CF4BEC"/>
    <w:rsid w:val="00CF5062"/>
    <w:rsid w:val="00D01590"/>
    <w:rsid w:val="00D033E0"/>
    <w:rsid w:val="00D0421E"/>
    <w:rsid w:val="00D1034F"/>
    <w:rsid w:val="00D11E7A"/>
    <w:rsid w:val="00D137F1"/>
    <w:rsid w:val="00D15100"/>
    <w:rsid w:val="00D2028E"/>
    <w:rsid w:val="00D227EC"/>
    <w:rsid w:val="00D3007F"/>
    <w:rsid w:val="00D354E7"/>
    <w:rsid w:val="00D354F5"/>
    <w:rsid w:val="00D368B0"/>
    <w:rsid w:val="00D42E6A"/>
    <w:rsid w:val="00D5264D"/>
    <w:rsid w:val="00D57B37"/>
    <w:rsid w:val="00D57CA9"/>
    <w:rsid w:val="00D70C5E"/>
    <w:rsid w:val="00D72603"/>
    <w:rsid w:val="00D74DAE"/>
    <w:rsid w:val="00D82A15"/>
    <w:rsid w:val="00D832E9"/>
    <w:rsid w:val="00D8508D"/>
    <w:rsid w:val="00D90AAB"/>
    <w:rsid w:val="00D92815"/>
    <w:rsid w:val="00D93F2C"/>
    <w:rsid w:val="00D94548"/>
    <w:rsid w:val="00D96E4A"/>
    <w:rsid w:val="00DB79F7"/>
    <w:rsid w:val="00DC06F3"/>
    <w:rsid w:val="00DC31FC"/>
    <w:rsid w:val="00DC4990"/>
    <w:rsid w:val="00DD08F2"/>
    <w:rsid w:val="00DE0B2D"/>
    <w:rsid w:val="00DE5F72"/>
    <w:rsid w:val="00DE6549"/>
    <w:rsid w:val="00DF28EA"/>
    <w:rsid w:val="00DF3F2B"/>
    <w:rsid w:val="00DF5A83"/>
    <w:rsid w:val="00DF6FB3"/>
    <w:rsid w:val="00DF739D"/>
    <w:rsid w:val="00DF7C36"/>
    <w:rsid w:val="00E020C1"/>
    <w:rsid w:val="00E03234"/>
    <w:rsid w:val="00E04681"/>
    <w:rsid w:val="00E11A9E"/>
    <w:rsid w:val="00E15C48"/>
    <w:rsid w:val="00E15F08"/>
    <w:rsid w:val="00E23F7B"/>
    <w:rsid w:val="00E26288"/>
    <w:rsid w:val="00E27154"/>
    <w:rsid w:val="00E30D20"/>
    <w:rsid w:val="00E31639"/>
    <w:rsid w:val="00E348C6"/>
    <w:rsid w:val="00E36B94"/>
    <w:rsid w:val="00E42101"/>
    <w:rsid w:val="00E427C0"/>
    <w:rsid w:val="00E4745B"/>
    <w:rsid w:val="00E51384"/>
    <w:rsid w:val="00E51419"/>
    <w:rsid w:val="00E537DC"/>
    <w:rsid w:val="00E5649D"/>
    <w:rsid w:val="00E56BC3"/>
    <w:rsid w:val="00E64A56"/>
    <w:rsid w:val="00E64C9B"/>
    <w:rsid w:val="00E65CC9"/>
    <w:rsid w:val="00E67618"/>
    <w:rsid w:val="00E71F9F"/>
    <w:rsid w:val="00E7440F"/>
    <w:rsid w:val="00E779DC"/>
    <w:rsid w:val="00E8239C"/>
    <w:rsid w:val="00E83F4F"/>
    <w:rsid w:val="00E90845"/>
    <w:rsid w:val="00E919A9"/>
    <w:rsid w:val="00E92A13"/>
    <w:rsid w:val="00E92C8D"/>
    <w:rsid w:val="00E958BA"/>
    <w:rsid w:val="00E95DF4"/>
    <w:rsid w:val="00EA11BD"/>
    <w:rsid w:val="00EA1EB1"/>
    <w:rsid w:val="00EB0352"/>
    <w:rsid w:val="00EB1B7A"/>
    <w:rsid w:val="00EB2D22"/>
    <w:rsid w:val="00EB4639"/>
    <w:rsid w:val="00EC202A"/>
    <w:rsid w:val="00EC41B9"/>
    <w:rsid w:val="00EC6314"/>
    <w:rsid w:val="00EC6E76"/>
    <w:rsid w:val="00EC73FC"/>
    <w:rsid w:val="00EC78DC"/>
    <w:rsid w:val="00EC7EC8"/>
    <w:rsid w:val="00ED1883"/>
    <w:rsid w:val="00EF1445"/>
    <w:rsid w:val="00EF1D82"/>
    <w:rsid w:val="00EF37D5"/>
    <w:rsid w:val="00EF6972"/>
    <w:rsid w:val="00EF7AEE"/>
    <w:rsid w:val="00F015DC"/>
    <w:rsid w:val="00F07D27"/>
    <w:rsid w:val="00F1082C"/>
    <w:rsid w:val="00F10A17"/>
    <w:rsid w:val="00F12735"/>
    <w:rsid w:val="00F1531B"/>
    <w:rsid w:val="00F2006C"/>
    <w:rsid w:val="00F25C1D"/>
    <w:rsid w:val="00F32FEF"/>
    <w:rsid w:val="00F333F0"/>
    <w:rsid w:val="00F34599"/>
    <w:rsid w:val="00F40230"/>
    <w:rsid w:val="00F40F3A"/>
    <w:rsid w:val="00F61EBF"/>
    <w:rsid w:val="00F723D9"/>
    <w:rsid w:val="00F74517"/>
    <w:rsid w:val="00F850AA"/>
    <w:rsid w:val="00F90541"/>
    <w:rsid w:val="00F90ED7"/>
    <w:rsid w:val="00F94000"/>
    <w:rsid w:val="00F94C00"/>
    <w:rsid w:val="00F94F9C"/>
    <w:rsid w:val="00FA74FA"/>
    <w:rsid w:val="00FA7600"/>
    <w:rsid w:val="00FA7BA7"/>
    <w:rsid w:val="00FB3825"/>
    <w:rsid w:val="00FB5C5C"/>
    <w:rsid w:val="00FB6204"/>
    <w:rsid w:val="00FB6565"/>
    <w:rsid w:val="00FC0839"/>
    <w:rsid w:val="00FC35CE"/>
    <w:rsid w:val="00FC4C3F"/>
    <w:rsid w:val="00FC6BC5"/>
    <w:rsid w:val="00FD1128"/>
    <w:rsid w:val="00FD1402"/>
    <w:rsid w:val="00FD2A21"/>
    <w:rsid w:val="00FD5C40"/>
    <w:rsid w:val="00FD6DC1"/>
    <w:rsid w:val="00FE1C59"/>
    <w:rsid w:val="00FE2E89"/>
    <w:rsid w:val="00FE5137"/>
    <w:rsid w:val="00FF4585"/>
    <w:rsid w:val="00FF5377"/>
    <w:rsid w:val="00FF715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57897E"/>
  <w15:docId w15:val="{1523FA05-2196-49DC-A243-248836F85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26F"/>
    <w:pPr>
      <w:spacing w:after="200" w:line="276" w:lineRule="auto"/>
    </w:pPr>
    <w:rPr>
      <w:lang w:eastAsia="en-US"/>
    </w:rPr>
  </w:style>
  <w:style w:type="paragraph" w:styleId="Heading1">
    <w:name w:val="heading 1"/>
    <w:basedOn w:val="Normal"/>
    <w:link w:val="Heading1Char"/>
    <w:uiPriority w:val="9"/>
    <w:qFormat/>
    <w:locked/>
    <w:rsid w:val="00905AA8"/>
    <w:pPr>
      <w:spacing w:after="0" w:line="240" w:lineRule="auto"/>
      <w:outlineLvl w:val="0"/>
    </w:pPr>
    <w:rPr>
      <w:rFonts w:ascii="Arial" w:eastAsia="Times New Roman" w:hAnsi="Arial" w:cs="Arial"/>
      <w:kern w:val="36"/>
      <w:sz w:val="21"/>
      <w:szCs w:val="21"/>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E2B8C"/>
    <w:rPr>
      <w:rFonts w:cs="Times New Roman"/>
      <w:color w:val="0000FF"/>
      <w:u w:val="single"/>
    </w:rPr>
  </w:style>
  <w:style w:type="character" w:customStyle="1" w:styleId="p">
    <w:name w:val="p"/>
    <w:basedOn w:val="DefaultParagraphFont"/>
    <w:uiPriority w:val="99"/>
    <w:rsid w:val="002E2B8C"/>
    <w:rPr>
      <w:rFonts w:cs="Times New Roman"/>
    </w:rPr>
  </w:style>
  <w:style w:type="character" w:customStyle="1" w:styleId="greenlight">
    <w:name w:val="greenlight"/>
    <w:basedOn w:val="DefaultParagraphFont"/>
    <w:uiPriority w:val="99"/>
    <w:rsid w:val="002E2B8C"/>
    <w:rPr>
      <w:rFonts w:cs="Times New Roman"/>
    </w:rPr>
  </w:style>
  <w:style w:type="character" w:customStyle="1" w:styleId="alt">
    <w:name w:val="al_t"/>
    <w:basedOn w:val="DefaultParagraphFont"/>
    <w:uiPriority w:val="99"/>
    <w:rsid w:val="002E2B8C"/>
    <w:rPr>
      <w:rFonts w:cs="Times New Roman"/>
    </w:rPr>
  </w:style>
  <w:style w:type="character" w:customStyle="1" w:styleId="subpardislink">
    <w:name w:val="subpardislink"/>
    <w:basedOn w:val="DefaultParagraphFont"/>
    <w:uiPriority w:val="99"/>
    <w:rsid w:val="002E2B8C"/>
    <w:rPr>
      <w:rFonts w:cs="Times New Roman"/>
    </w:rPr>
  </w:style>
  <w:style w:type="paragraph" w:styleId="ListParagraph">
    <w:name w:val="List Paragraph"/>
    <w:basedOn w:val="Normal"/>
    <w:uiPriority w:val="34"/>
    <w:qFormat/>
    <w:rsid w:val="001E1CE9"/>
    <w:pPr>
      <w:ind w:left="720"/>
      <w:contextualSpacing/>
    </w:pPr>
  </w:style>
  <w:style w:type="paragraph" w:styleId="BalloonText">
    <w:name w:val="Balloon Text"/>
    <w:basedOn w:val="Normal"/>
    <w:link w:val="BalloonTextChar"/>
    <w:uiPriority w:val="99"/>
    <w:semiHidden/>
    <w:rsid w:val="00457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7512"/>
    <w:rPr>
      <w:rFonts w:ascii="Tahoma" w:hAnsi="Tahoma" w:cs="Tahoma"/>
      <w:sz w:val="16"/>
      <w:szCs w:val="16"/>
    </w:rPr>
  </w:style>
  <w:style w:type="character" w:styleId="CommentReference">
    <w:name w:val="annotation reference"/>
    <w:basedOn w:val="DefaultParagraphFont"/>
    <w:uiPriority w:val="99"/>
    <w:semiHidden/>
    <w:rsid w:val="008D62A7"/>
    <w:rPr>
      <w:rFonts w:cs="Times New Roman"/>
      <w:sz w:val="16"/>
      <w:szCs w:val="16"/>
    </w:rPr>
  </w:style>
  <w:style w:type="paragraph" w:styleId="CommentText">
    <w:name w:val="annotation text"/>
    <w:basedOn w:val="Normal"/>
    <w:link w:val="CommentTextChar"/>
    <w:uiPriority w:val="99"/>
    <w:semiHidden/>
    <w:rsid w:val="008D62A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D62A7"/>
    <w:rPr>
      <w:rFonts w:cs="Times New Roman"/>
      <w:sz w:val="20"/>
      <w:szCs w:val="20"/>
    </w:rPr>
  </w:style>
  <w:style w:type="paragraph" w:styleId="CommentSubject">
    <w:name w:val="annotation subject"/>
    <w:basedOn w:val="CommentText"/>
    <w:next w:val="CommentText"/>
    <w:link w:val="CommentSubjectChar"/>
    <w:uiPriority w:val="99"/>
    <w:semiHidden/>
    <w:rsid w:val="008D62A7"/>
    <w:rPr>
      <w:b/>
      <w:bCs/>
    </w:rPr>
  </w:style>
  <w:style w:type="character" w:customStyle="1" w:styleId="CommentSubjectChar">
    <w:name w:val="Comment Subject Char"/>
    <w:basedOn w:val="CommentTextChar"/>
    <w:link w:val="CommentSubject"/>
    <w:uiPriority w:val="99"/>
    <w:semiHidden/>
    <w:locked/>
    <w:rsid w:val="008D62A7"/>
    <w:rPr>
      <w:rFonts w:cs="Times New Roman"/>
      <w:b/>
      <w:bCs/>
      <w:sz w:val="20"/>
      <w:szCs w:val="20"/>
    </w:rPr>
  </w:style>
  <w:style w:type="paragraph" w:styleId="Header">
    <w:name w:val="header"/>
    <w:basedOn w:val="Normal"/>
    <w:link w:val="HeaderChar"/>
    <w:uiPriority w:val="99"/>
    <w:rsid w:val="00C914BB"/>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C914BB"/>
    <w:rPr>
      <w:rFonts w:ascii="Calibri" w:eastAsia="Times New Roman" w:hAnsi="Calibri" w:cs="Times New Roman"/>
    </w:rPr>
  </w:style>
  <w:style w:type="paragraph" w:styleId="Footer">
    <w:name w:val="footer"/>
    <w:basedOn w:val="Normal"/>
    <w:link w:val="FooterChar"/>
    <w:uiPriority w:val="99"/>
    <w:rsid w:val="00C914BB"/>
    <w:pPr>
      <w:tabs>
        <w:tab w:val="center" w:pos="4703"/>
        <w:tab w:val="right" w:pos="9406"/>
      </w:tabs>
      <w:spacing w:after="0" w:line="240" w:lineRule="auto"/>
    </w:pPr>
  </w:style>
  <w:style w:type="character" w:customStyle="1" w:styleId="FooterChar">
    <w:name w:val="Footer Char"/>
    <w:basedOn w:val="DefaultParagraphFont"/>
    <w:link w:val="Footer"/>
    <w:uiPriority w:val="99"/>
    <w:locked/>
    <w:rsid w:val="00C914BB"/>
    <w:rPr>
      <w:rFonts w:ascii="Calibri" w:eastAsia="Times New Roman" w:hAnsi="Calibri" w:cs="Times New Roman"/>
    </w:rPr>
  </w:style>
  <w:style w:type="paragraph" w:customStyle="1" w:styleId="title19">
    <w:name w:val="title19"/>
    <w:basedOn w:val="Normal"/>
    <w:rsid w:val="00E23F7B"/>
    <w:pPr>
      <w:spacing w:before="100" w:beforeAutospacing="1" w:after="100" w:afterAutospacing="1" w:line="240" w:lineRule="auto"/>
      <w:ind w:firstLine="1155"/>
      <w:jc w:val="both"/>
    </w:pPr>
    <w:rPr>
      <w:rFonts w:ascii="Times New Roman" w:eastAsia="Times New Roman" w:hAnsi="Times New Roman"/>
      <w:i/>
      <w:iCs/>
      <w:sz w:val="24"/>
      <w:szCs w:val="24"/>
      <w:lang w:val="en-US"/>
    </w:rPr>
  </w:style>
  <w:style w:type="character" w:customStyle="1" w:styleId="historyitem">
    <w:name w:val="historyitem"/>
    <w:basedOn w:val="DefaultParagraphFont"/>
    <w:rsid w:val="00E23F7B"/>
  </w:style>
  <w:style w:type="character" w:customStyle="1" w:styleId="historyitemselected1">
    <w:name w:val="historyitemselected1"/>
    <w:basedOn w:val="DefaultParagraphFont"/>
    <w:rsid w:val="00E23F7B"/>
    <w:rPr>
      <w:b/>
      <w:bCs/>
      <w:color w:val="0086C6"/>
    </w:rPr>
  </w:style>
  <w:style w:type="character" w:customStyle="1" w:styleId="Heading1Char">
    <w:name w:val="Heading 1 Char"/>
    <w:basedOn w:val="DefaultParagraphFont"/>
    <w:link w:val="Heading1"/>
    <w:uiPriority w:val="9"/>
    <w:rsid w:val="00905AA8"/>
    <w:rPr>
      <w:rFonts w:ascii="Arial" w:eastAsia="Times New Roman" w:hAnsi="Arial" w:cs="Arial"/>
      <w:kern w:val="3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778780">
      <w:bodyDiv w:val="1"/>
      <w:marLeft w:val="0"/>
      <w:marRight w:val="0"/>
      <w:marTop w:val="0"/>
      <w:marBottom w:val="0"/>
      <w:divBdr>
        <w:top w:val="none" w:sz="0" w:space="0" w:color="auto"/>
        <w:left w:val="none" w:sz="0" w:space="0" w:color="auto"/>
        <w:bottom w:val="none" w:sz="0" w:space="0" w:color="auto"/>
        <w:right w:val="none" w:sz="0" w:space="0" w:color="auto"/>
      </w:divBdr>
    </w:div>
    <w:div w:id="774517867">
      <w:bodyDiv w:val="1"/>
      <w:marLeft w:val="390"/>
      <w:marRight w:val="390"/>
      <w:marTop w:val="0"/>
      <w:marBottom w:val="0"/>
      <w:divBdr>
        <w:top w:val="none" w:sz="0" w:space="0" w:color="auto"/>
        <w:left w:val="none" w:sz="0" w:space="0" w:color="auto"/>
        <w:bottom w:val="none" w:sz="0" w:space="0" w:color="auto"/>
        <w:right w:val="none" w:sz="0" w:space="0" w:color="auto"/>
      </w:divBdr>
      <w:divsChild>
        <w:div w:id="806360387">
          <w:marLeft w:val="0"/>
          <w:marRight w:val="0"/>
          <w:marTop w:val="75"/>
          <w:marBottom w:val="0"/>
          <w:divBdr>
            <w:top w:val="none" w:sz="0" w:space="0" w:color="auto"/>
            <w:left w:val="none" w:sz="0" w:space="0" w:color="auto"/>
            <w:bottom w:val="none" w:sz="0" w:space="0" w:color="auto"/>
            <w:right w:val="none" w:sz="0" w:space="0" w:color="auto"/>
          </w:divBdr>
        </w:div>
      </w:divsChild>
    </w:div>
    <w:div w:id="1615213907">
      <w:marLeft w:val="0"/>
      <w:marRight w:val="0"/>
      <w:marTop w:val="0"/>
      <w:marBottom w:val="0"/>
      <w:divBdr>
        <w:top w:val="none" w:sz="0" w:space="0" w:color="auto"/>
        <w:left w:val="none" w:sz="0" w:space="0" w:color="auto"/>
        <w:bottom w:val="none" w:sz="0" w:space="0" w:color="auto"/>
        <w:right w:val="none" w:sz="0" w:space="0" w:color="auto"/>
      </w:divBdr>
    </w:div>
    <w:div w:id="1615213909">
      <w:marLeft w:val="0"/>
      <w:marRight w:val="0"/>
      <w:marTop w:val="0"/>
      <w:marBottom w:val="0"/>
      <w:divBdr>
        <w:top w:val="none" w:sz="0" w:space="0" w:color="auto"/>
        <w:left w:val="none" w:sz="0" w:space="0" w:color="auto"/>
        <w:bottom w:val="none" w:sz="0" w:space="0" w:color="auto"/>
        <w:right w:val="none" w:sz="0" w:space="0" w:color="auto"/>
      </w:divBdr>
    </w:div>
    <w:div w:id="1615213910">
      <w:marLeft w:val="0"/>
      <w:marRight w:val="0"/>
      <w:marTop w:val="0"/>
      <w:marBottom w:val="0"/>
      <w:divBdr>
        <w:top w:val="none" w:sz="0" w:space="0" w:color="auto"/>
        <w:left w:val="none" w:sz="0" w:space="0" w:color="auto"/>
        <w:bottom w:val="none" w:sz="0" w:space="0" w:color="auto"/>
        <w:right w:val="none" w:sz="0" w:space="0" w:color="auto"/>
      </w:divBdr>
    </w:div>
    <w:div w:id="1615213913">
      <w:marLeft w:val="0"/>
      <w:marRight w:val="0"/>
      <w:marTop w:val="0"/>
      <w:marBottom w:val="0"/>
      <w:divBdr>
        <w:top w:val="none" w:sz="0" w:space="0" w:color="auto"/>
        <w:left w:val="none" w:sz="0" w:space="0" w:color="auto"/>
        <w:bottom w:val="none" w:sz="0" w:space="0" w:color="auto"/>
        <w:right w:val="none" w:sz="0" w:space="0" w:color="auto"/>
      </w:divBdr>
      <w:divsChild>
        <w:div w:id="1615213908">
          <w:marLeft w:val="0"/>
          <w:marRight w:val="0"/>
          <w:marTop w:val="75"/>
          <w:marBottom w:val="0"/>
          <w:divBdr>
            <w:top w:val="none" w:sz="0" w:space="0" w:color="auto"/>
            <w:left w:val="none" w:sz="0" w:space="0" w:color="auto"/>
            <w:bottom w:val="none" w:sz="0" w:space="0" w:color="auto"/>
            <w:right w:val="none" w:sz="0" w:space="0" w:color="auto"/>
          </w:divBdr>
        </w:div>
        <w:div w:id="1615213911">
          <w:marLeft w:val="0"/>
          <w:marRight w:val="0"/>
          <w:marTop w:val="75"/>
          <w:marBottom w:val="0"/>
          <w:divBdr>
            <w:top w:val="none" w:sz="0" w:space="0" w:color="auto"/>
            <w:left w:val="none" w:sz="0" w:space="0" w:color="auto"/>
            <w:bottom w:val="none" w:sz="0" w:space="0" w:color="auto"/>
            <w:right w:val="none" w:sz="0" w:space="0" w:color="auto"/>
          </w:divBdr>
        </w:div>
        <w:div w:id="1615213912">
          <w:marLeft w:val="0"/>
          <w:marRight w:val="0"/>
          <w:marTop w:val="75"/>
          <w:marBottom w:val="0"/>
          <w:divBdr>
            <w:top w:val="none" w:sz="0" w:space="0" w:color="auto"/>
            <w:left w:val="none" w:sz="0" w:space="0" w:color="auto"/>
            <w:bottom w:val="none" w:sz="0" w:space="0" w:color="auto"/>
            <w:right w:val="none" w:sz="0" w:space="0" w:color="auto"/>
          </w:divBdr>
        </w:div>
      </w:divsChild>
    </w:div>
    <w:div w:id="1615213914">
      <w:marLeft w:val="0"/>
      <w:marRight w:val="0"/>
      <w:marTop w:val="0"/>
      <w:marBottom w:val="0"/>
      <w:divBdr>
        <w:top w:val="none" w:sz="0" w:space="0" w:color="auto"/>
        <w:left w:val="none" w:sz="0" w:space="0" w:color="auto"/>
        <w:bottom w:val="none" w:sz="0" w:space="0" w:color="auto"/>
        <w:right w:val="none" w:sz="0" w:space="0" w:color="auto"/>
      </w:divBdr>
    </w:div>
    <w:div w:id="181675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24B4314-DA02-45DF-A1EA-2714EC5D7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9</Pages>
  <Words>2794</Words>
  <Characters>15931</Characters>
  <Application>Microsoft Office Word</Application>
  <DocSecurity>0</DocSecurity>
  <Lines>132</Lines>
  <Paragraphs>37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Api</Company>
  <LinksUpToDate>false</LinksUpToDate>
  <CharactersWithSpaces>18688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Vyara Vasileva</dc:creator>
  <cp:lastModifiedBy>DIANA BOBEVA NIKOLOVA</cp:lastModifiedBy>
  <cp:revision>15</cp:revision>
  <cp:lastPrinted>2023-05-04T06:43:00Z</cp:lastPrinted>
  <dcterms:created xsi:type="dcterms:W3CDTF">2024-05-29T09:20:00Z</dcterms:created>
  <dcterms:modified xsi:type="dcterms:W3CDTF">2024-06-12T13:56:00Z</dcterms:modified>
</cp:coreProperties>
</file>